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华文中宋" w:eastAsia="黑体"/>
          <w:bCs/>
          <w:spacing w:val="20"/>
          <w:sz w:val="72"/>
          <w:szCs w:val="72"/>
        </w:rPr>
      </w:pPr>
      <w:r/>
      <w:bookmarkStart w:id="0" w:name="_Toc534555650"/>
      <w:r/>
      <w:bookmarkStart w:id="1" w:name="_Toc534555651"/>
      <w:r/>
      <w:bookmarkStart w:id="2" w:name="_Toc534555661"/>
      <w:r/>
      <w:bookmarkStart w:id="3" w:name="_Toc534555658"/>
      <w:r/>
      <w:bookmarkStart w:id="4" w:name="_Toc534555659"/>
      <w:r/>
      <w:r/>
    </w:p>
    <w:p>
      <w:pPr>
        <w:jc w:val="center"/>
        <w:rPr>
          <w:rFonts w:ascii="黑体" w:hAnsi="华文中宋" w:eastAsia="黑体"/>
          <w:bCs/>
          <w:spacing w:val="20"/>
          <w:sz w:val="52"/>
          <w:szCs w:val="52"/>
        </w:rPr>
      </w:pPr>
      <w:r>
        <w:rPr>
          <w:rFonts w:hint="eastAsia" w:ascii="黑体" w:hAnsi="华文中宋" w:eastAsia="黑体"/>
          <w:bCs/>
          <w:spacing w:val="20"/>
          <w:sz w:val="72"/>
          <w:szCs w:val="72"/>
        </w:rPr>
        <w:t xml:space="preserve">泰 州 市 政 府 采 购</w:t>
      </w:r>
      <w:r/>
    </w:p>
    <w:p>
      <w:pPr>
        <w:rPr>
          <w:rFonts w:ascii="华文中宋" w:hAnsi="华文中宋" w:eastAsia="华文中宋"/>
          <w:bCs/>
          <w:sz w:val="52"/>
          <w:szCs w:val="52"/>
        </w:rPr>
      </w:pPr>
      <w:r>
        <w:rPr>
          <w:rFonts w:ascii="华文中宋" w:hAnsi="华文中宋" w:eastAsia="华文中宋"/>
          <w:bCs/>
          <w:sz w:val="52"/>
          <w:szCs w:val="52"/>
        </w:rPr>
      </w:r>
      <w:r/>
    </w:p>
    <w:p>
      <w:pPr>
        <w:rPr>
          <w:rFonts w:ascii="华文中宋" w:hAnsi="华文中宋" w:eastAsia="华文中宋"/>
          <w:bCs/>
          <w:sz w:val="52"/>
          <w:szCs w:val="52"/>
        </w:rPr>
      </w:pPr>
      <w:r>
        <w:rPr>
          <w:rFonts w:ascii="华文中宋" w:hAnsi="华文中宋" w:eastAsia="华文中宋"/>
          <w:bCs/>
          <w:sz w:val="52"/>
          <w:szCs w:val="52"/>
        </w:rPr>
      </w:r>
      <w:r/>
    </w:p>
    <w:p>
      <w:pPr>
        <w:jc w:val="center"/>
        <w:rPr>
          <w:rFonts w:ascii="华文中宋" w:hAnsi="华文中宋" w:eastAsia="华文中宋"/>
          <w:bCs/>
          <w:spacing w:val="20"/>
          <w:sz w:val="52"/>
          <w:szCs w:val="52"/>
        </w:rPr>
      </w:pPr>
      <w:r>
        <w:rPr>
          <w:rFonts w:hint="eastAsia" w:ascii="黑体" w:hAnsi="华文中宋" w:eastAsia="黑体"/>
          <w:bCs/>
          <w:spacing w:val="20"/>
          <w:sz w:val="52"/>
          <w:szCs w:val="52"/>
        </w:rPr>
        <w:t xml:space="preserve">竞争性磋商文件</w:t>
      </w:r>
      <w:r/>
    </w:p>
    <w:p>
      <w:pPr>
        <w:jc w:val="center"/>
        <w:rPr>
          <w:rFonts w:ascii="华文中宋" w:hAnsi="华文中宋" w:eastAsia="华文中宋"/>
          <w:bCs/>
          <w:sz w:val="30"/>
        </w:rPr>
      </w:pPr>
      <w:r>
        <w:rPr>
          <w:rFonts w:hint="eastAsia" w:ascii="楷体_GB2312" w:hAnsi="华文中宋" w:eastAsia="楷体_GB2312" w:cs="华文中宋"/>
          <w:bCs/>
          <w:sz w:val="36"/>
          <w:szCs w:val="36"/>
        </w:rPr>
        <w:t xml:space="preserve">（全流程电子化不见面开标</w:t>
      </w:r>
      <w:r>
        <w:rPr>
          <w:rFonts w:hint="eastAsia" w:ascii="楷体_GB2312" w:hAnsi="Times New Roman" w:eastAsia="楷体_GB2312" w:cs="宋体"/>
          <w:sz w:val="36"/>
          <w:szCs w:val="36"/>
        </w:rPr>
        <w:t xml:space="preserve">）</w:t>
      </w:r>
      <w:r/>
    </w:p>
    <w:p>
      <w:pPr>
        <w:ind w:left="1470"/>
        <w:rPr>
          <w:rFonts w:ascii="华文中宋" w:hAnsi="华文中宋" w:eastAsia="华文中宋"/>
          <w:bCs/>
          <w:sz w:val="30"/>
        </w:rPr>
      </w:pPr>
      <w:r>
        <w:rPr>
          <w:rFonts w:ascii="华文中宋" w:hAnsi="华文中宋" w:eastAsia="华文中宋"/>
          <w:bCs/>
          <w:sz w:val="30"/>
        </w:rPr>
      </w:r>
      <w:r/>
    </w:p>
    <w:p>
      <w:pPr>
        <w:jc w:val="center"/>
        <w:tabs>
          <w:tab w:val="left" w:pos="9921" w:leader="none"/>
        </w:tabs>
        <w:rPr>
          <w:rFonts w:ascii="华文中宋" w:hAnsi="华文中宋" w:eastAsia="华文中宋"/>
          <w:sz w:val="30"/>
          <w:szCs w:val="30"/>
        </w:rPr>
      </w:pPr>
      <w:r>
        <w:rPr>
          <w:rFonts w:ascii="华文中宋" w:hAnsi="华文中宋" w:eastAsia="华文中宋"/>
          <w:bCs/>
          <w:sz w:val="30"/>
        </w:rPr>
      </w:r>
      <w:r>
        <w:rPr>
          <w:rFonts w:ascii="华文中宋" w:hAnsi="华文中宋" w:eastAsia="华文中宋"/>
          <w:bCs/>
          <w:sz w:val="30"/>
        </w:rPr>
      </w:r>
      <w:r/>
    </w:p>
    <w:p>
      <w:pPr>
        <w:jc w:val="center"/>
        <w:tabs>
          <w:tab w:val="left" w:pos="9921" w:leader="none"/>
        </w:tabs>
        <w:rPr>
          <w:rFonts w:ascii="华文中宋" w:hAnsi="华文中宋" w:eastAsia="华文中宋"/>
          <w:sz w:val="30"/>
          <w:szCs w:val="30"/>
        </w:rPr>
      </w:pPr>
      <w:r>
        <w:rPr>
          <w:rFonts w:ascii="华文中宋" w:hAnsi="华文中宋" w:eastAsia="华文中宋"/>
          <w:sz w:val="30"/>
          <w:szCs w:val="30"/>
        </w:rPr>
      </w:r>
      <w:r>
        <w:rPr>
          <w:rFonts w:ascii="华文中宋" w:hAnsi="华文中宋" w:eastAsia="华文中宋"/>
          <w:sz w:val="30"/>
          <w:szCs w:val="30"/>
        </w:rPr>
      </w:r>
      <w:r/>
    </w:p>
    <w:p>
      <w:pPr>
        <w:jc w:val="center"/>
        <w:tabs>
          <w:tab w:val="left" w:pos="9921" w:leader="none"/>
        </w:tabs>
        <w:rPr>
          <w:rFonts w:ascii="华文中宋" w:hAnsi="华文中宋" w:eastAsia="华文中宋"/>
          <w:sz w:val="30"/>
          <w:szCs w:val="30"/>
        </w:rPr>
      </w:pPr>
      <w:r>
        <w:rPr>
          <w:rFonts w:ascii="华文中宋" w:hAnsi="华文中宋" w:eastAsia="华文中宋"/>
          <w:sz w:val="30"/>
          <w:szCs w:val="30"/>
        </w:rPr>
      </w:r>
      <w:r>
        <w:rPr>
          <w:rFonts w:ascii="华文中宋" w:hAnsi="华文中宋" w:eastAsia="华文中宋"/>
          <w:sz w:val="30"/>
          <w:szCs w:val="30"/>
        </w:rPr>
      </w:r>
      <w:r/>
    </w:p>
    <w:p>
      <w:pPr>
        <w:jc w:val="center"/>
        <w:tabs>
          <w:tab w:val="left" w:pos="9921" w:leader="none"/>
        </w:tabs>
        <w:rPr>
          <w:rFonts w:ascii="华文中宋" w:hAnsi="华文中宋" w:eastAsia="华文中宋"/>
          <w:sz w:val="30"/>
          <w:szCs w:val="30"/>
        </w:rPr>
      </w:pPr>
      <w:r>
        <w:rPr>
          <w:rFonts w:ascii="华文中宋" w:hAnsi="华文中宋" w:eastAsia="华文中宋"/>
          <w:bCs/>
          <w:sz w:val="30"/>
        </w:rPr>
      </w:r>
      <w:r/>
    </w:p>
    <w:p>
      <w:pPr>
        <w:rPr>
          <w:rFonts w:hint="eastAsia" w:ascii="黑体" w:hAnsi="华文中宋" w:eastAsia="黑体"/>
          <w:bCs/>
          <w:sz w:val="28"/>
          <w:szCs w:val="28"/>
          <w:lang w:eastAsia="zh-CN"/>
        </w:rPr>
      </w:pPr>
      <w:r>
        <w:rPr>
          <w:rFonts w:hint="eastAsia" w:ascii="黑体" w:hAnsi="华文中宋" w:eastAsia="黑体"/>
          <w:bCs/>
          <w:sz w:val="28"/>
          <w:szCs w:val="28"/>
        </w:rPr>
        <w:t xml:space="preserve">采购项目编号：</w:t>
      </w:r>
      <w:r>
        <w:rPr>
          <w:rFonts w:hint="eastAsia" w:ascii="黑体" w:hAnsi="华文中宋" w:eastAsia="黑体"/>
          <w:bCs/>
          <w:sz w:val="28"/>
          <w:szCs w:val="28"/>
          <w:lang w:eastAsia="zh-CN"/>
        </w:rPr>
        <w:t xml:space="preserve">JSZC-321202-HXZC-C2025-0083</w:t>
      </w:r>
      <w:r/>
    </w:p>
    <w:p>
      <w:pPr>
        <w:rPr>
          <w:rFonts w:hint="eastAsia" w:ascii="黑体" w:hAnsi="华文中宋" w:eastAsia="黑体"/>
          <w:bCs/>
          <w:sz w:val="28"/>
          <w:szCs w:val="28"/>
          <w:lang w:eastAsia="zh-CN"/>
        </w:rPr>
      </w:pPr>
      <w:r>
        <w:rPr>
          <w:rFonts w:hint="eastAsia" w:ascii="黑体" w:hAnsi="华文中宋" w:eastAsia="黑体"/>
          <w:bCs/>
          <w:sz w:val="28"/>
          <w:szCs w:val="28"/>
        </w:rPr>
        <w:t xml:space="preserve">采购项目名称：</w:t>
      </w:r>
      <w:r>
        <w:rPr>
          <w:rFonts w:hint="eastAsia" w:ascii="黑体" w:hAnsi="华文中宋" w:eastAsia="黑体"/>
          <w:bCs/>
          <w:sz w:val="28"/>
          <w:szCs w:val="28"/>
          <w:lang w:eastAsia="zh-CN"/>
        </w:rPr>
        <w:t xml:space="preserve">海陵区河道水环境提升工程</w:t>
      </w:r>
      <w:r/>
    </w:p>
    <w:p>
      <w:pPr>
        <w:rPr>
          <w:rFonts w:ascii="黑体" w:hAnsi="华文中宋" w:eastAsia="黑体"/>
          <w:bCs/>
          <w:sz w:val="28"/>
          <w:szCs w:val="28"/>
        </w:rPr>
      </w:pPr>
      <w:r>
        <w:rPr>
          <w:rFonts w:ascii="黑体" w:hAnsi="华文中宋" w:eastAsia="黑体"/>
          <w:bCs/>
          <w:sz w:val="28"/>
          <w:szCs w:val="28"/>
        </w:rPr>
      </w:r>
      <w:r/>
    </w:p>
    <w:p>
      <w:pPr>
        <w:rPr>
          <w:rFonts w:ascii="黑体" w:hAnsi="华文中宋" w:eastAsia="黑体"/>
          <w:bCs/>
          <w:sz w:val="28"/>
          <w:szCs w:val="28"/>
        </w:rPr>
      </w:pPr>
      <w:r>
        <w:rPr>
          <w:rFonts w:ascii="黑体" w:hAnsi="华文中宋" w:eastAsia="黑体"/>
          <w:bCs/>
          <w:sz w:val="28"/>
          <w:szCs w:val="28"/>
        </w:rPr>
      </w:r>
      <w:r/>
    </w:p>
    <w:p>
      <w:pPr>
        <w:pStyle w:val="1077"/>
      </w:pPr>
      <w:r/>
      <w:r/>
    </w:p>
    <w:p>
      <w:pPr>
        <w:pStyle w:val="1077"/>
      </w:pPr>
      <w:r/>
      <w:r/>
    </w:p>
    <w:p>
      <w:pPr>
        <w:pStyle w:val="1077"/>
      </w:pPr>
      <w:r/>
      <w:r/>
    </w:p>
    <w:p>
      <w:pPr>
        <w:pStyle w:val="1077"/>
      </w:pPr>
      <w:r/>
      <w:r/>
    </w:p>
    <w:p>
      <w:pPr>
        <w:pStyle w:val="1077"/>
      </w:pPr>
      <w:r/>
      <w:r/>
    </w:p>
    <w:p>
      <w:pPr>
        <w:pStyle w:val="1077"/>
      </w:pPr>
      <w:r/>
      <w:r/>
    </w:p>
    <w:p>
      <w:pPr>
        <w:jc w:val="center"/>
        <w:rPr>
          <w:rFonts w:ascii="黑体" w:hAnsi="华文中宋" w:eastAsia="黑体"/>
          <w:bCs/>
          <w:sz w:val="28"/>
          <w:szCs w:val="28"/>
        </w:rPr>
      </w:pPr>
      <w:r>
        <w:rPr>
          <w:rFonts w:ascii="黑体" w:hAnsi="华文中宋" w:eastAsia="黑体"/>
          <w:bCs/>
          <w:sz w:val="28"/>
          <w:szCs w:val="28"/>
        </w:rPr>
      </w:r>
      <w:r/>
    </w:p>
    <w:p>
      <w:pPr>
        <w:jc w:val="center"/>
        <w:rPr>
          <w:rFonts w:ascii="黑体" w:hAnsi="华文中宋" w:eastAsia="黑体"/>
          <w:bCs/>
          <w:sz w:val="30"/>
          <w:szCs w:val="30"/>
        </w:rPr>
      </w:pPr>
      <w:r>
        <w:rPr>
          <w:rFonts w:hint="eastAsia" w:ascii="黑体" w:hAnsi="华文中宋" w:eastAsia="黑体"/>
          <w:bCs/>
          <w:sz w:val="30"/>
          <w:szCs w:val="30"/>
        </w:rPr>
        <w:t xml:space="preserve">采购单位名称：泰州市海陵区住房和城乡建设局</w:t>
      </w:r>
      <w:r/>
    </w:p>
    <w:p>
      <w:pPr>
        <w:jc w:val="center"/>
        <w:rPr>
          <w:rFonts w:ascii="黑体" w:hAnsi="华文中宋" w:eastAsia="黑体"/>
          <w:bCs/>
          <w:sz w:val="30"/>
          <w:szCs w:val="30"/>
        </w:rPr>
      </w:pPr>
      <w:r>
        <w:rPr>
          <w:rFonts w:hint="eastAsia" w:ascii="黑体" w:hAnsi="华文中宋" w:eastAsia="黑体"/>
          <w:bCs/>
          <w:sz w:val="30"/>
          <w:szCs w:val="30"/>
        </w:rPr>
        <w:t xml:space="preserve">代理机构名称：江苏省华厦工程项目管理有限公司</w:t>
      </w:r>
      <w:r/>
    </w:p>
    <w:p>
      <w:pPr>
        <w:pStyle w:val="1078"/>
      </w:pPr>
      <w:r/>
      <w:r/>
    </w:p>
    <w:p>
      <w:pPr>
        <w:jc w:val="center"/>
        <w:rPr>
          <w:rFonts w:ascii="黑体" w:hAnsi="华文中宋" w:eastAsia="黑体"/>
          <w:bCs/>
          <w:sz w:val="28"/>
          <w:szCs w:val="28"/>
        </w:rPr>
      </w:pPr>
      <w:r>
        <w:rPr>
          <w:rFonts w:hint="eastAsia" w:ascii="黑体" w:hAnsi="华文中宋" w:eastAsia="黑体"/>
          <w:bCs/>
          <w:sz w:val="28"/>
          <w:szCs w:val="28"/>
        </w:rPr>
        <w:t xml:space="preserve">2025年</w:t>
      </w:r>
      <w:r>
        <w:rPr>
          <w:rFonts w:hint="eastAsia" w:ascii="黑体" w:hAnsi="华文中宋" w:eastAsia="黑体"/>
          <w:bCs/>
          <w:sz w:val="28"/>
          <w:szCs w:val="28"/>
          <w:lang w:val="en-US" w:eastAsia="zh-CN"/>
        </w:rPr>
        <w:t xml:space="preserve">12</w:t>
      </w:r>
      <w:r>
        <w:rPr>
          <w:rFonts w:hint="eastAsia" w:ascii="黑体" w:hAnsi="华文中宋" w:eastAsia="黑体"/>
          <w:bCs/>
          <w:sz w:val="28"/>
          <w:szCs w:val="28"/>
        </w:rPr>
        <w:t xml:space="preserve">月</w:t>
      </w:r>
      <w:r/>
    </w:p>
    <w:p>
      <w:pPr>
        <w:jc w:val="center"/>
        <w:rPr>
          <w:rFonts w:ascii="黑体" w:hAnsi="华文中宋" w:eastAsia="黑体"/>
          <w:bCs/>
          <w:sz w:val="44"/>
          <w:szCs w:val="44"/>
        </w:rPr>
      </w:pPr>
      <w:r>
        <w:rPr>
          <w:rFonts w:ascii="黑体" w:hAnsi="华文中宋" w:eastAsia="黑体"/>
          <w:bCs/>
          <w:sz w:val="44"/>
          <w:szCs w:val="44"/>
        </w:rPr>
      </w:r>
      <w:r/>
    </w:p>
    <w:p>
      <w:pPr>
        <w:jc w:val="center"/>
        <w:rPr>
          <w:rFonts w:ascii="黑体" w:hAnsi="华文中宋" w:eastAsia="黑体"/>
          <w:bCs/>
          <w:sz w:val="44"/>
          <w:szCs w:val="44"/>
        </w:rPr>
      </w:pPr>
      <w:r>
        <w:rPr>
          <w:rFonts w:ascii="黑体" w:hAnsi="华文中宋" w:eastAsia="黑体"/>
          <w:bCs/>
          <w:sz w:val="44"/>
          <w:szCs w:val="44"/>
        </w:rPr>
      </w:r>
      <w:r/>
    </w:p>
    <w:p>
      <w:pPr>
        <w:rPr>
          <w:rFonts w:eastAsia="黑体"/>
          <w:b/>
          <w:bCs/>
          <w:color w:val="0000ff"/>
          <w:sz w:val="48"/>
          <w:shd w:val="pct10" w:color="auto" w:fill="ffffff"/>
        </w:rPr>
        <w:sectPr>
          <w:foot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pPr>
      <w:r>
        <w:rPr>
          <w:rFonts w:eastAsia="黑体"/>
          <w:b/>
          <w:bCs/>
          <w:color w:val="0000ff"/>
          <w:sz w:val="48"/>
          <w:shd w:val="pct10" w:color="auto" w:fill="ffffff"/>
        </w:rPr>
      </w:r>
      <w:r/>
    </w:p>
    <w:p>
      <w:pPr>
        <w:pStyle w:val="1097"/>
      </w:pPr>
      <w:r/>
      <w:r/>
    </w:p>
    <w:p>
      <w:pPr>
        <w:ind w:firstLine="2880"/>
        <w:rPr>
          <w:rFonts w:eastAsia="黑体"/>
          <w:bCs/>
          <w:sz w:val="48"/>
        </w:rPr>
      </w:pPr>
      <w:r>
        <w:rPr>
          <w:rFonts w:hint="eastAsia" w:eastAsia="黑体"/>
          <w:bCs/>
          <w:sz w:val="48"/>
        </w:rPr>
        <w:t xml:space="preserve">目     录</w:t>
      </w:r>
      <w:r/>
    </w:p>
    <w:sdt>
      <w:sdtPr>
        <w15:appearance w15:val="boundingBox"/>
        <w:id w:val="147471005"/>
        <w:docPartObj>
          <w:docPartGallery w:val="Table of Contents"/>
          <w:docPartUnique w:val="true"/>
        </w:docPartObj>
        <w:rPr>
          <w:rFonts w:ascii="宋体" w:hAnsi="宋体" w:eastAsia="楷体_GB2312"/>
          <w:b/>
          <w:sz w:val="28"/>
          <w:szCs w:val="20"/>
        </w:rPr>
      </w:sdtPr>
      <w:sdtContent>
        <w:p>
          <w:pPr>
            <w:jc w:val="center"/>
          </w:pPr>
          <w:r/>
          <w:r/>
        </w:p>
        <w:p>
          <w:pPr>
            <w:pStyle w:val="1089"/>
            <w:tabs>
              <w:tab w:val="right" w:pos="8306" w:leader="dot"/>
            </w:tabs>
            <w:rPr>
              <w:rFonts w:ascii="宋体" w:hAnsi="宋体" w:cs="宋体"/>
              <w:sz w:val="28"/>
              <w:szCs w:val="32"/>
            </w:rPr>
          </w:pPr>
          <w:r>
            <w:rPr>
              <w:rFonts w:hint="eastAsia" w:ascii="宋体" w:hAnsi="宋体" w:cs="宋体"/>
              <w:sz w:val="28"/>
              <w:szCs w:val="32"/>
            </w:rPr>
            <w:fldChar w:fldCharType="begin"/>
          </w:r>
          <w:r>
            <w:rPr>
              <w:rFonts w:hint="eastAsia" w:ascii="宋体" w:hAnsi="宋体" w:cs="宋体"/>
              <w:sz w:val="28"/>
              <w:szCs w:val="32"/>
            </w:rPr>
            <w:instrText xml:space="preserve">TOC \o "1-1" \h \u </w:instrText>
          </w:r>
          <w:r>
            <w:rPr>
              <w:rFonts w:hint="eastAsia" w:ascii="宋体" w:hAnsi="宋体" w:cs="宋体"/>
              <w:sz w:val="28"/>
              <w:szCs w:val="32"/>
            </w:rPr>
            <w:fldChar w:fldCharType="separate"/>
          </w:r>
          <w:r>
            <w:fldChar w:fldCharType="begin"/>
          </w:r>
          <w:r>
            <w:instrText xml:space="preserve"> HYPERLINK \l "_Toc21455" </w:instrText>
          </w:r>
          <w:r>
            <w:fldChar w:fldCharType="separate"/>
          </w:r>
          <w:r>
            <w:rPr>
              <w:rFonts w:hint="eastAsia" w:ascii="宋体" w:hAnsi="宋体" w:cs="宋体"/>
              <w:sz w:val="28"/>
              <w:szCs w:val="44"/>
            </w:rPr>
            <w:t xml:space="preserve">第一章  竞争性磋商公告</w:t>
          </w:r>
          <w:r>
            <w:rPr>
              <w:rFonts w:hint="eastAsia" w:ascii="宋体" w:hAnsi="宋体" w:cs="宋体"/>
              <w:sz w:val="28"/>
              <w:szCs w:val="32"/>
            </w:rPr>
            <w:tab/>
          </w:r>
          <w:r>
            <w:rPr>
              <w:rFonts w:hint="eastAsia" w:ascii="宋体" w:hAnsi="宋体" w:cs="宋体"/>
              <w:sz w:val="28"/>
              <w:szCs w:val="32"/>
            </w:rPr>
            <w:fldChar w:fldCharType="begin"/>
          </w:r>
          <w:r>
            <w:rPr>
              <w:rFonts w:hint="eastAsia" w:ascii="宋体" w:hAnsi="宋体" w:cs="宋体"/>
              <w:sz w:val="28"/>
              <w:szCs w:val="32"/>
            </w:rPr>
            <w:instrText xml:space="preserve"> PAGEREF _Toc21455 \h </w:instrText>
          </w:r>
          <w:r>
            <w:rPr>
              <w:rFonts w:hint="eastAsia" w:ascii="宋体" w:hAnsi="宋体" w:cs="宋体"/>
              <w:sz w:val="28"/>
              <w:szCs w:val="32"/>
            </w:rPr>
            <w:fldChar w:fldCharType="separate"/>
          </w:r>
          <w:r>
            <w:rPr>
              <w:rFonts w:hint="eastAsia" w:ascii="宋体" w:hAnsi="宋体" w:cs="宋体"/>
              <w:sz w:val="28"/>
              <w:szCs w:val="32"/>
            </w:rPr>
            <w:t xml:space="preserve">3</w:t>
          </w:r>
          <w:r>
            <w:rPr>
              <w:rFonts w:hint="eastAsia" w:ascii="宋体" w:hAnsi="宋体" w:cs="宋体"/>
              <w:sz w:val="28"/>
              <w:szCs w:val="32"/>
            </w:rPr>
            <w:fldChar w:fldCharType="end"/>
          </w:r>
          <w:r>
            <w:rPr>
              <w:rFonts w:hint="eastAsia" w:ascii="宋体" w:hAnsi="宋体" w:cs="宋体"/>
              <w:sz w:val="28"/>
              <w:szCs w:val="32"/>
            </w:rPr>
            <w:fldChar w:fldCharType="end"/>
          </w:r>
          <w:r/>
        </w:p>
        <w:p>
          <w:pPr>
            <w:pStyle w:val="1089"/>
            <w:tabs>
              <w:tab w:val="right" w:pos="8306" w:leader="dot"/>
            </w:tabs>
            <w:rPr>
              <w:rFonts w:ascii="宋体" w:hAnsi="宋体" w:cs="宋体"/>
              <w:sz w:val="28"/>
              <w:szCs w:val="32"/>
            </w:rPr>
          </w:pPr>
          <w:r>
            <w:fldChar w:fldCharType="begin"/>
          </w:r>
          <w:r>
            <w:instrText xml:space="preserve"> HYPERLINK \l "_Toc6745" </w:instrText>
          </w:r>
          <w:r>
            <w:fldChar w:fldCharType="separate"/>
          </w:r>
          <w:r>
            <w:rPr>
              <w:rFonts w:hint="eastAsia" w:ascii="宋体" w:hAnsi="宋体" w:cs="宋体"/>
              <w:sz w:val="28"/>
              <w:szCs w:val="44"/>
            </w:rPr>
            <w:t xml:space="preserve">第二章  供应商须知</w:t>
          </w:r>
          <w:r>
            <w:rPr>
              <w:rFonts w:hint="eastAsia" w:ascii="宋体" w:hAnsi="宋体" w:cs="宋体"/>
              <w:sz w:val="28"/>
              <w:szCs w:val="32"/>
            </w:rPr>
            <w:tab/>
          </w:r>
          <w:r>
            <w:rPr>
              <w:rFonts w:hint="eastAsia" w:ascii="宋体" w:hAnsi="宋体" w:cs="宋体"/>
              <w:sz w:val="28"/>
              <w:szCs w:val="32"/>
            </w:rPr>
            <w:fldChar w:fldCharType="begin"/>
          </w:r>
          <w:r>
            <w:rPr>
              <w:rFonts w:hint="eastAsia" w:ascii="宋体" w:hAnsi="宋体" w:cs="宋体"/>
              <w:sz w:val="28"/>
              <w:szCs w:val="32"/>
            </w:rPr>
            <w:instrText xml:space="preserve"> PAGEREF _Toc6745 \h </w:instrText>
          </w:r>
          <w:r>
            <w:rPr>
              <w:rFonts w:hint="eastAsia" w:ascii="宋体" w:hAnsi="宋体" w:cs="宋体"/>
              <w:sz w:val="28"/>
              <w:szCs w:val="32"/>
            </w:rPr>
            <w:fldChar w:fldCharType="separate"/>
          </w:r>
          <w:r>
            <w:rPr>
              <w:rFonts w:hint="eastAsia" w:ascii="宋体" w:hAnsi="宋体" w:cs="宋体"/>
              <w:sz w:val="28"/>
              <w:szCs w:val="32"/>
            </w:rPr>
            <w:t xml:space="preserve">6</w:t>
          </w:r>
          <w:r>
            <w:rPr>
              <w:rFonts w:hint="eastAsia" w:ascii="宋体" w:hAnsi="宋体" w:cs="宋体"/>
              <w:sz w:val="28"/>
              <w:szCs w:val="32"/>
            </w:rPr>
            <w:fldChar w:fldCharType="end"/>
          </w:r>
          <w:r>
            <w:rPr>
              <w:rFonts w:hint="eastAsia" w:ascii="宋体" w:hAnsi="宋体" w:cs="宋体"/>
              <w:sz w:val="28"/>
              <w:szCs w:val="32"/>
            </w:rPr>
            <w:fldChar w:fldCharType="end"/>
          </w:r>
          <w:r/>
        </w:p>
        <w:p>
          <w:pPr>
            <w:pStyle w:val="1089"/>
            <w:tabs>
              <w:tab w:val="right" w:pos="8306" w:leader="dot"/>
            </w:tabs>
            <w:rPr>
              <w:rFonts w:ascii="宋体" w:hAnsi="宋体" w:cs="宋体"/>
              <w:sz w:val="28"/>
              <w:szCs w:val="32"/>
            </w:rPr>
          </w:pPr>
          <w:r>
            <w:fldChar w:fldCharType="begin"/>
          </w:r>
          <w:r>
            <w:instrText xml:space="preserve"> HYPERLINK \l "_Toc25877" </w:instrText>
          </w:r>
          <w:r>
            <w:fldChar w:fldCharType="separate"/>
          </w:r>
          <w:r>
            <w:rPr>
              <w:rFonts w:hint="eastAsia" w:ascii="宋体" w:hAnsi="宋体" w:cs="宋体"/>
              <w:bCs/>
              <w:sz w:val="28"/>
              <w:szCs w:val="44"/>
            </w:rPr>
            <w:t xml:space="preserve">第三章 合同文本</w:t>
          </w:r>
          <w:r>
            <w:rPr>
              <w:rFonts w:hint="eastAsia" w:ascii="宋体" w:hAnsi="宋体" w:cs="宋体"/>
              <w:sz w:val="28"/>
              <w:szCs w:val="32"/>
            </w:rPr>
            <w:tab/>
          </w:r>
          <w:r>
            <w:rPr>
              <w:rFonts w:hint="eastAsia" w:ascii="宋体" w:hAnsi="宋体" w:cs="宋体"/>
              <w:sz w:val="28"/>
              <w:szCs w:val="32"/>
            </w:rPr>
            <w:fldChar w:fldCharType="begin"/>
          </w:r>
          <w:r>
            <w:rPr>
              <w:rFonts w:hint="eastAsia" w:ascii="宋体" w:hAnsi="宋体" w:cs="宋体"/>
              <w:sz w:val="28"/>
              <w:szCs w:val="32"/>
            </w:rPr>
            <w:instrText xml:space="preserve"> PAGEREF _Toc25877 \h </w:instrText>
          </w:r>
          <w:r>
            <w:rPr>
              <w:rFonts w:hint="eastAsia" w:ascii="宋体" w:hAnsi="宋体" w:cs="宋体"/>
              <w:sz w:val="28"/>
              <w:szCs w:val="32"/>
            </w:rPr>
            <w:fldChar w:fldCharType="separate"/>
          </w:r>
          <w:r>
            <w:rPr>
              <w:rFonts w:hint="eastAsia" w:ascii="宋体" w:hAnsi="宋体" w:cs="宋体"/>
              <w:sz w:val="28"/>
              <w:szCs w:val="32"/>
            </w:rPr>
            <w:t xml:space="preserve">21</w:t>
          </w:r>
          <w:r>
            <w:rPr>
              <w:rFonts w:hint="eastAsia" w:ascii="宋体" w:hAnsi="宋体" w:cs="宋体"/>
              <w:sz w:val="28"/>
              <w:szCs w:val="32"/>
            </w:rPr>
            <w:fldChar w:fldCharType="end"/>
          </w:r>
          <w:r>
            <w:rPr>
              <w:rFonts w:hint="eastAsia" w:ascii="宋体" w:hAnsi="宋体" w:cs="宋体"/>
              <w:sz w:val="28"/>
              <w:szCs w:val="32"/>
            </w:rPr>
            <w:fldChar w:fldCharType="end"/>
          </w:r>
          <w:r/>
        </w:p>
        <w:p>
          <w:pPr>
            <w:pStyle w:val="1089"/>
            <w:tabs>
              <w:tab w:val="right" w:pos="8306" w:leader="dot"/>
            </w:tabs>
            <w:rPr>
              <w:rFonts w:ascii="宋体" w:hAnsi="宋体" w:cs="宋体"/>
              <w:sz w:val="28"/>
              <w:szCs w:val="32"/>
            </w:rPr>
          </w:pPr>
          <w:r>
            <w:fldChar w:fldCharType="begin"/>
          </w:r>
          <w:r>
            <w:instrText xml:space="preserve"> HYPERLINK \l "_Toc31300" </w:instrText>
          </w:r>
          <w:r>
            <w:fldChar w:fldCharType="separate"/>
          </w:r>
          <w:r>
            <w:rPr>
              <w:rFonts w:hint="eastAsia" w:ascii="宋体" w:hAnsi="宋体" w:cs="宋体"/>
              <w:bCs/>
              <w:sz w:val="28"/>
              <w:szCs w:val="44"/>
            </w:rPr>
            <w:t xml:space="preserve">第四章 </w:t>
          </w:r>
          <w:r>
            <w:rPr>
              <w:rFonts w:hint="eastAsia" w:ascii="宋体" w:hAnsi="宋体" w:cs="宋体"/>
              <w:bCs/>
              <w:sz w:val="28"/>
              <w:szCs w:val="44"/>
              <w:lang w:val="en-US" w:eastAsia="zh-CN"/>
            </w:rPr>
            <w:t xml:space="preserve"> </w:t>
          </w:r>
          <w:r>
            <w:rPr>
              <w:rFonts w:hint="eastAsia" w:ascii="宋体" w:hAnsi="宋体" w:cs="宋体"/>
              <w:bCs/>
              <w:sz w:val="28"/>
              <w:szCs w:val="44"/>
            </w:rPr>
            <w:t xml:space="preserve">采购需求</w:t>
          </w:r>
          <w:r>
            <w:rPr>
              <w:rFonts w:hint="eastAsia" w:ascii="宋体" w:hAnsi="宋体" w:cs="宋体"/>
              <w:sz w:val="28"/>
              <w:szCs w:val="32"/>
            </w:rPr>
            <w:tab/>
          </w:r>
          <w:r>
            <w:rPr>
              <w:rFonts w:hint="eastAsia" w:ascii="宋体" w:hAnsi="宋体" w:cs="宋体"/>
              <w:sz w:val="28"/>
              <w:szCs w:val="32"/>
            </w:rPr>
            <w:fldChar w:fldCharType="begin"/>
          </w:r>
          <w:r>
            <w:rPr>
              <w:rFonts w:hint="eastAsia" w:ascii="宋体" w:hAnsi="宋体" w:cs="宋体"/>
              <w:sz w:val="28"/>
              <w:szCs w:val="32"/>
            </w:rPr>
            <w:instrText xml:space="preserve"> PAGEREF _Toc31300 \h </w:instrText>
          </w:r>
          <w:r>
            <w:rPr>
              <w:rFonts w:hint="eastAsia" w:ascii="宋体" w:hAnsi="宋体" w:cs="宋体"/>
              <w:sz w:val="28"/>
              <w:szCs w:val="32"/>
            </w:rPr>
            <w:fldChar w:fldCharType="separate"/>
          </w:r>
          <w:r>
            <w:rPr>
              <w:rFonts w:hint="eastAsia" w:ascii="宋体" w:hAnsi="宋体" w:cs="宋体"/>
              <w:sz w:val="28"/>
              <w:szCs w:val="32"/>
            </w:rPr>
            <w:t xml:space="preserve">44</w:t>
          </w:r>
          <w:r>
            <w:rPr>
              <w:rFonts w:hint="eastAsia" w:ascii="宋体" w:hAnsi="宋体" w:cs="宋体"/>
              <w:sz w:val="28"/>
              <w:szCs w:val="32"/>
            </w:rPr>
            <w:fldChar w:fldCharType="end"/>
          </w:r>
          <w:r>
            <w:rPr>
              <w:rFonts w:hint="eastAsia" w:ascii="宋体" w:hAnsi="宋体" w:cs="宋体"/>
              <w:sz w:val="28"/>
              <w:szCs w:val="32"/>
            </w:rPr>
            <w:fldChar w:fldCharType="end"/>
          </w:r>
          <w:r/>
        </w:p>
        <w:p>
          <w:pPr>
            <w:pStyle w:val="1089"/>
            <w:tabs>
              <w:tab w:val="right" w:pos="8306" w:leader="dot"/>
            </w:tabs>
            <w:rPr>
              <w:rFonts w:ascii="宋体" w:hAnsi="宋体" w:cs="宋体"/>
              <w:sz w:val="28"/>
              <w:szCs w:val="32"/>
            </w:rPr>
          </w:pPr>
          <w:r>
            <w:fldChar w:fldCharType="begin"/>
          </w:r>
          <w:r>
            <w:instrText xml:space="preserve"> HYPERLINK \l "_Toc10556" </w:instrText>
          </w:r>
          <w:r>
            <w:fldChar w:fldCharType="separate"/>
          </w:r>
          <w:r>
            <w:rPr>
              <w:rFonts w:hint="eastAsia" w:ascii="宋体" w:hAnsi="宋体" w:cs="宋体"/>
              <w:bCs/>
              <w:sz w:val="28"/>
              <w:szCs w:val="44"/>
            </w:rPr>
            <w:t xml:space="preserve">第五章  评审标准</w:t>
          </w:r>
          <w:r>
            <w:rPr>
              <w:rFonts w:hint="eastAsia" w:ascii="宋体" w:hAnsi="宋体" w:cs="宋体"/>
              <w:sz w:val="28"/>
              <w:szCs w:val="32"/>
            </w:rPr>
            <w:tab/>
          </w:r>
          <w:r>
            <w:rPr>
              <w:rFonts w:hint="eastAsia" w:ascii="宋体" w:hAnsi="宋体" w:cs="宋体"/>
              <w:sz w:val="28"/>
              <w:szCs w:val="32"/>
            </w:rPr>
            <w:fldChar w:fldCharType="begin"/>
          </w:r>
          <w:r>
            <w:rPr>
              <w:rFonts w:hint="eastAsia" w:ascii="宋体" w:hAnsi="宋体" w:cs="宋体"/>
              <w:sz w:val="28"/>
              <w:szCs w:val="32"/>
            </w:rPr>
            <w:instrText xml:space="preserve"> PAGEREF _Toc10556 \h </w:instrText>
          </w:r>
          <w:r>
            <w:rPr>
              <w:rFonts w:hint="eastAsia" w:ascii="宋体" w:hAnsi="宋体" w:cs="宋体"/>
              <w:sz w:val="28"/>
              <w:szCs w:val="32"/>
            </w:rPr>
            <w:fldChar w:fldCharType="separate"/>
          </w:r>
          <w:r>
            <w:rPr>
              <w:rFonts w:hint="eastAsia" w:ascii="宋体" w:hAnsi="宋体" w:cs="宋体"/>
              <w:sz w:val="28"/>
              <w:szCs w:val="32"/>
            </w:rPr>
            <w:t xml:space="preserve">46</w:t>
          </w:r>
          <w:r>
            <w:rPr>
              <w:rFonts w:hint="eastAsia" w:ascii="宋体" w:hAnsi="宋体" w:cs="宋体"/>
              <w:sz w:val="28"/>
              <w:szCs w:val="32"/>
            </w:rPr>
            <w:fldChar w:fldCharType="end"/>
          </w:r>
          <w:r>
            <w:rPr>
              <w:rFonts w:hint="eastAsia" w:ascii="宋体" w:hAnsi="宋体" w:cs="宋体"/>
              <w:sz w:val="28"/>
              <w:szCs w:val="32"/>
            </w:rPr>
            <w:fldChar w:fldCharType="end"/>
          </w:r>
          <w:r/>
        </w:p>
        <w:p>
          <w:pPr>
            <w:pStyle w:val="1089"/>
            <w:tabs>
              <w:tab w:val="right" w:pos="8306" w:leader="dot"/>
            </w:tabs>
            <w:rPr>
              <w:rFonts w:ascii="宋体" w:hAnsi="宋体" w:cs="宋体"/>
              <w:sz w:val="28"/>
              <w:szCs w:val="32"/>
            </w:rPr>
          </w:pPr>
          <w:r>
            <w:fldChar w:fldCharType="begin"/>
          </w:r>
          <w:r>
            <w:instrText xml:space="preserve"> HYPERLINK \l "_Toc9401" </w:instrText>
          </w:r>
          <w:r>
            <w:fldChar w:fldCharType="separate"/>
          </w:r>
          <w:r>
            <w:rPr>
              <w:rFonts w:hint="eastAsia" w:ascii="宋体" w:hAnsi="宋体" w:cs="宋体"/>
              <w:sz w:val="28"/>
              <w:szCs w:val="56"/>
            </w:rPr>
            <w:t xml:space="preserve">第六章 响应文件格式</w:t>
          </w:r>
          <w:r>
            <w:rPr>
              <w:rFonts w:hint="eastAsia" w:ascii="宋体" w:hAnsi="宋体" w:cs="宋体"/>
              <w:sz w:val="28"/>
              <w:szCs w:val="32"/>
            </w:rPr>
            <w:tab/>
          </w:r>
          <w:r>
            <w:rPr>
              <w:rFonts w:hint="eastAsia" w:ascii="宋体" w:hAnsi="宋体" w:cs="宋体"/>
              <w:sz w:val="28"/>
              <w:szCs w:val="32"/>
            </w:rPr>
            <w:fldChar w:fldCharType="begin"/>
          </w:r>
          <w:r>
            <w:rPr>
              <w:rFonts w:hint="eastAsia" w:ascii="宋体" w:hAnsi="宋体" w:cs="宋体"/>
              <w:sz w:val="28"/>
              <w:szCs w:val="32"/>
            </w:rPr>
            <w:instrText xml:space="preserve"> PAGEREF _Toc9401 \h </w:instrText>
          </w:r>
          <w:r>
            <w:rPr>
              <w:rFonts w:hint="eastAsia" w:ascii="宋体" w:hAnsi="宋体" w:cs="宋体"/>
              <w:sz w:val="28"/>
              <w:szCs w:val="32"/>
            </w:rPr>
            <w:fldChar w:fldCharType="separate"/>
          </w:r>
          <w:r>
            <w:rPr>
              <w:rFonts w:hint="eastAsia" w:ascii="宋体" w:hAnsi="宋体" w:cs="宋体"/>
              <w:sz w:val="28"/>
              <w:szCs w:val="32"/>
            </w:rPr>
            <w:t xml:space="preserve">49</w:t>
          </w:r>
          <w:r>
            <w:rPr>
              <w:rFonts w:hint="eastAsia" w:ascii="宋体" w:hAnsi="宋体" w:cs="宋体"/>
              <w:sz w:val="28"/>
              <w:szCs w:val="32"/>
            </w:rPr>
            <w:fldChar w:fldCharType="end"/>
          </w:r>
          <w:r>
            <w:rPr>
              <w:rFonts w:hint="eastAsia" w:ascii="宋体" w:hAnsi="宋体" w:cs="宋体"/>
              <w:sz w:val="28"/>
              <w:szCs w:val="32"/>
            </w:rPr>
            <w:fldChar w:fldCharType="end"/>
          </w:r>
          <w:r/>
        </w:p>
        <w:p>
          <w:pPr>
            <w:pStyle w:val="1069"/>
            <w:rPr>
              <w:rFonts w:ascii="黑体" w:hAnsi="黑体" w:eastAsia="黑体"/>
            </w:rPr>
          </w:pPr>
          <w:r>
            <w:rPr>
              <w:rFonts w:hint="eastAsia" w:ascii="宋体" w:hAnsi="宋体" w:eastAsia="宋体" w:cs="宋体"/>
              <w:sz w:val="40"/>
              <w:szCs w:val="24"/>
            </w:rPr>
            <w:fldChar w:fldCharType="end"/>
          </w:r>
          <w:r/>
        </w:p>
      </w:sdtContent>
    </w:sdt>
    <w:p>
      <w:pPr>
        <w:sectPr>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
    </w:p>
    <w:p>
      <w:pPr>
        <w:jc w:val="center"/>
        <w:spacing w:line="400" w:lineRule="exact"/>
        <w:tabs>
          <w:tab w:val="left" w:pos="2268" w:leader="none"/>
        </w:tabs>
        <w:rPr>
          <w:rFonts w:ascii="宋体"/>
          <w:b/>
          <w:sz w:val="32"/>
          <w:szCs w:val="32"/>
        </w:rPr>
        <w:outlineLvl w:val="0"/>
      </w:pPr>
      <w:r/>
      <w:bookmarkStart w:id="5" w:name="_Toc21455"/>
      <w:r>
        <w:rPr>
          <w:rFonts w:hint="eastAsia" w:ascii="宋体"/>
          <w:b/>
          <w:sz w:val="32"/>
          <w:szCs w:val="32"/>
        </w:rPr>
        <w:t xml:space="preserve">第一章  竞争性磋商公告</w:t>
      </w:r>
      <w:bookmarkEnd w:id="5"/>
      <w:r/>
      <w:r/>
    </w:p>
    <w:p>
      <w:r/>
      <w:r/>
    </w:p>
    <w:p>
      <w:pPr>
        <w:rPr>
          <w:rFonts w:ascii="仿宋" w:hAnsi="仿宋" w:eastAsia="仿宋"/>
          <w:sz w:val="28"/>
          <w:szCs w:val="28"/>
        </w:rPr>
        <w:pBdr>
          <w:top w:val="single" w:color="auto" w:sz="4" w:space="1"/>
          <w:left w:val="single" w:color="auto" w:sz="4" w:space="4"/>
          <w:bottom w:val="single" w:color="auto" w:sz="4" w:space="1"/>
          <w:right w:val="single" w:color="auto" w:sz="4" w:space="4"/>
        </w:pBdr>
      </w:pPr>
      <w:r>
        <w:rPr>
          <w:rFonts w:hint="eastAsia" w:ascii="仿宋" w:hAnsi="仿宋" w:eastAsia="仿宋"/>
          <w:sz w:val="28"/>
          <w:szCs w:val="28"/>
        </w:rPr>
        <w:t xml:space="preserve">项目概况</w:t>
      </w:r>
      <w:r/>
    </w:p>
    <w:p>
      <w:pPr>
        <w:ind w:firstLine="540"/>
        <w:rPr>
          <w:rFonts w:ascii="宋体" w:hAnsi="宋体"/>
          <w:sz w:val="24"/>
        </w:rPr>
        <w:pBdr>
          <w:top w:val="single" w:color="auto" w:sz="4" w:space="1"/>
          <w:left w:val="single" w:color="auto" w:sz="4" w:space="4"/>
          <w:bottom w:val="single" w:color="auto" w:sz="4" w:space="1"/>
          <w:right w:val="single" w:color="auto" w:sz="4" w:space="4"/>
        </w:pBdr>
      </w:pPr>
      <w:r>
        <w:rPr>
          <w:rFonts w:hint="eastAsia" w:ascii="宋体" w:hAnsi="宋体" w:cs="宋体"/>
          <w:bCs/>
          <w:spacing w:val="15"/>
          <w:sz w:val="24"/>
          <w:u w:val="single"/>
          <w:lang w:eastAsia="zh-CN"/>
        </w:rPr>
        <w:t xml:space="preserve">海陵区河道水环境提升工程</w:t>
      </w:r>
      <w:r>
        <w:rPr>
          <w:rFonts w:hint="eastAsia" w:ascii="宋体" w:hAnsi="宋体"/>
          <w:sz w:val="24"/>
        </w:rPr>
        <w:t xml:space="preserve">的潜在供应商应在</w:t>
      </w:r>
      <w:r>
        <w:rPr>
          <w:rFonts w:hint="eastAsia" w:ascii="宋体" w:hAnsi="宋体" w:cs="宋体"/>
          <w:sz w:val="24"/>
          <w:szCs w:val="24"/>
          <w:u w:val="single"/>
        </w:rPr>
        <w:t xml:space="preserve">“苏采云”政府采购一体化平台”自行免费下载</w:t>
      </w:r>
      <w:r>
        <w:rPr>
          <w:rFonts w:hint="eastAsia" w:ascii="宋体" w:hAnsi="宋体"/>
          <w:sz w:val="24"/>
        </w:rPr>
        <w:t xml:space="preserve">采购文件，并于</w:t>
      </w:r>
      <w:r>
        <w:rPr>
          <w:rFonts w:hint="eastAsia" w:ascii="宋体" w:hAnsi="宋体"/>
          <w:color w:val="0000ff"/>
          <w:sz w:val="24"/>
          <w:u w:val="single"/>
        </w:rPr>
        <w:t xml:space="preserve">2025</w:t>
      </w:r>
      <w:r>
        <w:rPr>
          <w:rFonts w:hint="eastAsia" w:ascii="宋体" w:hAnsi="宋体"/>
          <w:bCs/>
          <w:color w:val="0000ff"/>
          <w:sz w:val="24"/>
          <w:u w:val="single"/>
        </w:rPr>
        <w:t xml:space="preserve">年</w:t>
      </w:r>
      <w:r>
        <w:rPr>
          <w:rFonts w:hint="eastAsia" w:ascii="宋体" w:hAnsi="宋体"/>
          <w:bCs/>
          <w:color w:val="0000ff"/>
          <w:sz w:val="24"/>
          <w:u w:val="single"/>
          <w:lang w:val="en-US" w:eastAsia="zh-CN"/>
        </w:rPr>
        <w:t xml:space="preserve">12</w:t>
      </w:r>
      <w:r>
        <w:rPr>
          <w:rFonts w:ascii="宋体" w:hAnsi="宋体"/>
          <w:bCs/>
          <w:color w:val="0000ff"/>
          <w:sz w:val="24"/>
          <w:u w:val="single"/>
        </w:rPr>
        <w:t xml:space="preserve">月</w:t>
      </w:r>
      <w:r>
        <w:rPr>
          <w:rFonts w:hint="eastAsia" w:ascii="宋体" w:hAnsi="宋体"/>
          <w:bCs/>
          <w:color w:val="0000ff"/>
          <w:sz w:val="24"/>
          <w:u w:val="single"/>
          <w:lang w:val="en-US" w:eastAsia="zh-CN"/>
        </w:rPr>
        <w:t xml:space="preserve">29</w:t>
      </w:r>
      <w:r>
        <w:rPr>
          <w:rFonts w:hint="eastAsia" w:ascii="宋体" w:hAnsi="宋体"/>
          <w:bCs/>
          <w:color w:val="0000ff"/>
          <w:sz w:val="24"/>
          <w:u w:val="single"/>
        </w:rPr>
        <w:t xml:space="preserve">日14点3</w:t>
      </w:r>
      <w:r>
        <w:rPr>
          <w:rFonts w:ascii="宋体" w:hAnsi="宋体"/>
          <w:bCs/>
          <w:color w:val="0000ff"/>
          <w:sz w:val="24"/>
          <w:u w:val="single"/>
        </w:rPr>
        <w:t xml:space="preserve">0</w:t>
      </w:r>
      <w:r>
        <w:rPr>
          <w:rFonts w:hint="eastAsia" w:ascii="宋体" w:hAnsi="宋体"/>
          <w:bCs/>
          <w:color w:val="0000ff"/>
          <w:sz w:val="24"/>
          <w:u w:val="single"/>
        </w:rPr>
        <w:t xml:space="preserve">分</w:t>
      </w:r>
      <w:r>
        <w:rPr>
          <w:rFonts w:hint="eastAsia" w:ascii="宋体" w:hAnsi="宋体"/>
          <w:bCs/>
          <w:sz w:val="24"/>
        </w:rPr>
        <w:t xml:space="preserve">（北京时间）前提交响应</w:t>
      </w:r>
      <w:r>
        <w:rPr>
          <w:rFonts w:ascii="宋体" w:hAnsi="宋体"/>
          <w:bCs/>
          <w:sz w:val="24"/>
        </w:rPr>
        <w:t xml:space="preserve">文件</w:t>
      </w:r>
      <w:r>
        <w:rPr>
          <w:rFonts w:hint="eastAsia" w:ascii="宋体" w:hAnsi="宋体"/>
          <w:sz w:val="24"/>
        </w:rPr>
        <w:t xml:space="preserve">。</w:t>
      </w:r>
      <w:r/>
    </w:p>
    <w:p>
      <w:pPr>
        <w:pStyle w:val="1070"/>
        <w:spacing w:line="240" w:lineRule="auto"/>
        <w:rPr>
          <w:rFonts w:ascii="宋体" w:hAnsi="宋体" w:eastAsia="宋体" w:cs="宋体"/>
          <w:sz w:val="24"/>
          <w:szCs w:val="24"/>
        </w:rPr>
      </w:pPr>
      <w:r/>
      <w:bookmarkStart w:id="6" w:name="_Toc35393798"/>
      <w:r/>
      <w:bookmarkStart w:id="7" w:name="_Toc28359089"/>
      <w:r/>
      <w:bookmarkStart w:id="8" w:name="_Toc35393629"/>
      <w:r/>
      <w:bookmarkStart w:id="9" w:name="_Toc28359012"/>
      <w:r>
        <w:rPr>
          <w:rFonts w:hint="eastAsia" w:ascii="宋体" w:hAnsi="宋体" w:eastAsia="宋体" w:cs="宋体"/>
          <w:sz w:val="24"/>
          <w:szCs w:val="24"/>
        </w:rPr>
        <w:t xml:space="preserve">一、项目基本情况</w:t>
      </w:r>
      <w:bookmarkEnd w:id="6"/>
      <w:r/>
      <w:bookmarkEnd w:id="7"/>
      <w:r/>
      <w:bookmarkEnd w:id="8"/>
      <w:r/>
      <w:bookmarkEnd w:id="9"/>
      <w:r/>
      <w:r/>
    </w:p>
    <w:p>
      <w:pPr>
        <w:ind w:firstLine="480"/>
        <w:spacing w:line="360" w:lineRule="auto"/>
        <w:rPr>
          <w:rFonts w:hint="eastAsia" w:ascii="宋体" w:hAnsi="宋体" w:eastAsia="宋体"/>
          <w:sz w:val="24"/>
          <w:szCs w:val="24"/>
          <w:lang w:eastAsia="zh-CN"/>
        </w:rPr>
      </w:pPr>
      <w:r>
        <w:rPr>
          <w:rFonts w:hint="eastAsia" w:ascii="宋体" w:hAnsi="宋体"/>
          <w:sz w:val="24"/>
          <w:szCs w:val="24"/>
        </w:rPr>
        <w:t xml:space="preserve">1.项目编号：</w:t>
      </w:r>
      <w:r>
        <w:rPr>
          <w:rFonts w:hint="eastAsia" w:ascii="宋体" w:hAnsi="宋体"/>
          <w:sz w:val="24"/>
          <w:szCs w:val="24"/>
          <w:lang w:eastAsia="zh-CN"/>
        </w:rPr>
        <w:t xml:space="preserve">JSZC-321202-HXZC-C2025-0083</w:t>
      </w:r>
      <w:r/>
    </w:p>
    <w:p>
      <w:pPr>
        <w:ind w:firstLine="480"/>
        <w:spacing w:line="360" w:lineRule="auto"/>
        <w:rPr>
          <w:rFonts w:hint="eastAsia" w:ascii="宋体" w:hAnsi="宋体" w:eastAsia="宋体"/>
          <w:sz w:val="24"/>
          <w:szCs w:val="24"/>
          <w:lang w:eastAsia="zh-CN"/>
        </w:rPr>
      </w:pPr>
      <w:r>
        <w:rPr>
          <w:rFonts w:hint="eastAsia" w:ascii="宋体" w:hAnsi="宋体"/>
          <w:sz w:val="24"/>
          <w:szCs w:val="24"/>
        </w:rPr>
        <w:t xml:space="preserve">2.项目名称：</w:t>
      </w:r>
      <w:r>
        <w:rPr>
          <w:rFonts w:hint="eastAsia" w:ascii="宋体" w:hAnsi="宋体"/>
          <w:sz w:val="24"/>
          <w:szCs w:val="24"/>
          <w:lang w:eastAsia="zh-CN"/>
        </w:rPr>
        <w:t xml:space="preserve">海陵区河道水环境提升工程</w:t>
      </w:r>
      <w:r/>
    </w:p>
    <w:p>
      <w:pPr>
        <w:ind w:firstLine="480"/>
        <w:spacing w:line="360" w:lineRule="auto"/>
        <w:rPr>
          <w:rFonts w:ascii="宋体" w:hAnsi="宋体"/>
          <w:sz w:val="24"/>
          <w:szCs w:val="24"/>
        </w:rPr>
      </w:pPr>
      <w:r>
        <w:rPr>
          <w:rFonts w:hint="eastAsia" w:ascii="宋体" w:hAnsi="宋体"/>
          <w:sz w:val="24"/>
          <w:szCs w:val="24"/>
        </w:rPr>
        <w:t xml:space="preserve">3.采购方式：竞争性磋商</w:t>
      </w:r>
      <w:r/>
    </w:p>
    <w:p>
      <w:pPr>
        <w:ind w:firstLine="480"/>
        <w:spacing w:line="360" w:lineRule="auto"/>
        <w:rPr>
          <w:rFonts w:ascii="宋体" w:hAnsi="宋体"/>
          <w:sz w:val="24"/>
          <w:szCs w:val="24"/>
        </w:rPr>
      </w:pPr>
      <w:r>
        <w:rPr>
          <w:rFonts w:hint="eastAsia" w:ascii="宋体" w:hAnsi="宋体"/>
          <w:sz w:val="24"/>
          <w:szCs w:val="24"/>
        </w:rPr>
        <w:t xml:space="preserve">4.预算金额：</w:t>
      </w:r>
      <w:r>
        <w:rPr>
          <w:rFonts w:hint="eastAsia" w:ascii="宋体" w:hAnsi="宋体"/>
          <w:sz w:val="24"/>
          <w:szCs w:val="24"/>
          <w:lang w:val="en-US" w:eastAsia="zh-CN"/>
        </w:rPr>
        <w:t xml:space="preserve">380</w:t>
      </w:r>
      <w:r>
        <w:rPr>
          <w:rFonts w:hint="eastAsia" w:ascii="宋体" w:hAnsi="宋体"/>
          <w:sz w:val="24"/>
          <w:szCs w:val="24"/>
        </w:rPr>
        <w:t xml:space="preserve">万元</w:t>
      </w:r>
      <w:r/>
    </w:p>
    <w:p>
      <w:pPr>
        <w:ind w:firstLine="480"/>
        <w:spacing w:line="360" w:lineRule="auto"/>
        <w:rPr>
          <w:rFonts w:hint="eastAsia" w:hAnsi="宋体" w:cs="仿宋_GB2312"/>
          <w:sz w:val="24"/>
          <w:highlight w:val="yellow"/>
        </w:rPr>
      </w:pPr>
      <w:r>
        <w:rPr>
          <w:rFonts w:hint="eastAsia" w:ascii="宋体" w:hAnsi="宋体"/>
          <w:sz w:val="24"/>
          <w:szCs w:val="24"/>
        </w:rPr>
        <w:t xml:space="preserve">5.最高限价：</w:t>
      </w:r>
      <w:r>
        <w:rPr>
          <w:rFonts w:hint="eastAsia" w:ascii="宋体" w:hAnsi="宋体"/>
          <w:sz w:val="24"/>
          <w:szCs w:val="24"/>
          <w:highlight w:val="none"/>
          <w:lang w:val="en-US" w:eastAsia="zh-CN"/>
        </w:rPr>
        <w:t xml:space="preserve">334.096886</w:t>
      </w:r>
      <w:r>
        <w:rPr>
          <w:rFonts w:hint="eastAsia" w:ascii="宋体" w:hAnsi="宋体"/>
          <w:sz w:val="24"/>
          <w:szCs w:val="24"/>
          <w:highlight w:val="none"/>
        </w:rPr>
        <w:t xml:space="preserve">万元(</w:t>
      </w:r>
      <w:r>
        <w:rPr>
          <w:rFonts w:hint="eastAsia" w:hAnsi="宋体" w:cs="仿宋_GB2312"/>
          <w:sz w:val="24"/>
          <w:highlight w:val="none"/>
        </w:rPr>
        <w:t xml:space="preserve">招标控制价</w:t>
      </w:r>
      <w:r>
        <w:rPr>
          <w:rFonts w:hint="eastAsia" w:ascii="宋体" w:hAnsi="宋体"/>
          <w:sz w:val="24"/>
          <w:szCs w:val="24"/>
          <w:highlight w:val="none"/>
          <w:lang w:val="en-US" w:eastAsia="zh-CN"/>
        </w:rPr>
        <w:t xml:space="preserve">379.655552万元×(100－12)%）</w:t>
      </w:r>
      <w:r/>
    </w:p>
    <w:p>
      <w:pPr>
        <w:ind w:firstLine="480"/>
        <w:spacing w:line="360" w:lineRule="auto"/>
        <w:rPr>
          <w:rFonts w:ascii="宋体" w:hAnsi="宋体"/>
          <w:sz w:val="24"/>
          <w:szCs w:val="24"/>
        </w:rPr>
      </w:pPr>
      <w:r>
        <w:rPr>
          <w:rFonts w:hint="eastAsia" w:ascii="宋体" w:hAnsi="宋体"/>
          <w:sz w:val="24"/>
          <w:szCs w:val="24"/>
        </w:rPr>
        <w:t xml:space="preserve">6.合同履行期限：</w:t>
      </w:r>
      <w:r>
        <w:rPr>
          <w:rFonts w:hint="eastAsia" w:ascii="宋体" w:hAnsi="宋体"/>
          <w:sz w:val="24"/>
          <w:szCs w:val="24"/>
          <w:lang w:val="en-US" w:eastAsia="zh-CN"/>
        </w:rPr>
        <w:t xml:space="preserve">150</w:t>
      </w:r>
      <w:r>
        <w:rPr>
          <w:rFonts w:hint="eastAsia" w:ascii="宋体" w:hAnsi="宋体"/>
          <w:sz w:val="24"/>
          <w:szCs w:val="24"/>
        </w:rPr>
        <w:t xml:space="preserve">日历天</w:t>
      </w:r>
      <w:bookmarkStart w:id="726" w:name="_GoBack"/>
      <w:r/>
      <w:bookmarkEnd w:id="726"/>
      <w:r/>
      <w:r/>
    </w:p>
    <w:p>
      <w:pPr>
        <w:ind w:firstLine="480"/>
        <w:spacing w:line="360" w:lineRule="auto"/>
        <w:rPr>
          <w:rFonts w:ascii="宋体" w:hAnsi="宋体"/>
          <w:sz w:val="24"/>
          <w:szCs w:val="24"/>
        </w:rPr>
      </w:pPr>
      <w:r>
        <w:rPr>
          <w:rFonts w:hint="eastAsia" w:ascii="宋体" w:hAnsi="宋体"/>
          <w:sz w:val="24"/>
          <w:szCs w:val="24"/>
        </w:rPr>
        <w:t xml:space="preserve">7.采购需求：</w:t>
      </w:r>
      <w:r>
        <w:rPr>
          <w:rFonts w:hint="eastAsia" w:ascii="宋体" w:hAnsi="宋体" w:cs="宋体"/>
          <w:sz w:val="24"/>
        </w:rPr>
        <w:t xml:space="preserve">本项目</w:t>
      </w:r>
      <w:r>
        <w:rPr>
          <w:rFonts w:hint="eastAsia" w:ascii="宋体" w:hAnsi="宋体" w:eastAsia="宋体"/>
          <w:sz w:val="24"/>
          <w:szCs w:val="24"/>
        </w:rPr>
        <w:t xml:space="preserve">位于泰州市海陵区，</w:t>
      </w:r>
      <w:r>
        <w:rPr>
          <w:rFonts w:hint="eastAsia" w:ascii="宋体" w:hAnsi="宋体" w:eastAsia="宋体"/>
          <w:sz w:val="24"/>
          <w:szCs w:val="24"/>
          <w:lang w:val="en-US" w:eastAsia="zh-CN"/>
        </w:rPr>
        <w:t xml:space="preserve">智堡小区南侧五粮库河、颐乐居南侧河道、汀河新村北侧河道的清淤整治工程；五粮库河活水工程；汀河新村污水管网改造</w:t>
      </w:r>
      <w:r>
        <w:rPr>
          <w:rFonts w:hint="eastAsia" w:ascii="宋体" w:hAnsi="宋体" w:eastAsia="宋体"/>
          <w:sz w:val="24"/>
          <w:szCs w:val="24"/>
        </w:rPr>
        <w:t xml:space="preserve">等</w:t>
      </w:r>
      <w:r>
        <w:rPr>
          <w:rFonts w:hint="eastAsia" w:ascii="宋体" w:hAnsi="宋体"/>
          <w:sz w:val="24"/>
        </w:rPr>
        <w:t xml:space="preserve">内容</w:t>
      </w:r>
      <w:r>
        <w:rPr>
          <w:rFonts w:hint="eastAsia" w:ascii="宋体" w:hAnsi="宋体"/>
          <w:sz w:val="24"/>
          <w:szCs w:val="24"/>
        </w:rPr>
        <w:t xml:space="preserve">。（详见磋商文件第四章采购需求）</w:t>
      </w:r>
      <w:r/>
    </w:p>
    <w:p>
      <w:pPr>
        <w:ind w:firstLine="480"/>
        <w:spacing w:line="360" w:lineRule="auto"/>
        <w:rPr>
          <w:rFonts w:ascii="宋体" w:hAnsi="宋体"/>
          <w:sz w:val="24"/>
          <w:szCs w:val="24"/>
        </w:rPr>
      </w:pPr>
      <w:r>
        <w:rPr>
          <w:rFonts w:hint="eastAsia" w:ascii="宋体" w:hAnsi="宋体"/>
          <w:sz w:val="24"/>
          <w:szCs w:val="24"/>
        </w:rPr>
        <w:t xml:space="preserve">8.本项目不接受联合体</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二、申请人的资格要求：</w:t>
      </w:r>
      <w:r/>
    </w:p>
    <w:p>
      <w:pPr>
        <w:ind w:firstLine="480"/>
        <w:jc w:val="left"/>
        <w:spacing w:line="420" w:lineRule="exact"/>
        <w:widowControl/>
        <w:rPr>
          <w:rFonts w:hint="eastAsia" w:ascii="宋体" w:hAnsi="宋体" w:eastAsia="宋体" w:cs="仿宋_GB2312"/>
          <w:sz w:val="24"/>
          <w:szCs w:val="24"/>
          <w:lang w:eastAsia="zh-CN"/>
        </w:rPr>
      </w:pPr>
      <w:r>
        <w:rPr>
          <w:rFonts w:ascii="宋体" w:hAnsi="宋体" w:cs="仿宋_GB2312"/>
          <w:sz w:val="24"/>
          <w:szCs w:val="24"/>
        </w:rPr>
        <w:t xml:space="preserve">1.</w:t>
      </w:r>
      <w:r>
        <w:rPr>
          <w:rFonts w:hint="eastAsia" w:ascii="宋体" w:hAnsi="宋体" w:cs="仿宋_GB2312"/>
          <w:sz w:val="24"/>
          <w:szCs w:val="24"/>
        </w:rPr>
        <w:t xml:space="preserve">满足《中华人民共和国政府采购法》第二十二条规定</w:t>
      </w:r>
      <w:r>
        <w:rPr>
          <w:rFonts w:hint="eastAsia" w:ascii="宋体" w:hAnsi="宋体" w:cs="仿宋_GB2312"/>
          <w:sz w:val="24"/>
          <w:szCs w:val="24"/>
          <w:lang w:eastAsia="zh-CN"/>
        </w:rPr>
        <w:t xml:space="preserve">：</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1</w:t>
      </w:r>
      <w:r>
        <w:rPr>
          <w:rFonts w:hint="eastAsia" w:ascii="宋体" w:hAnsi="宋体" w:cs="仿宋_GB2312"/>
          <w:sz w:val="24"/>
          <w:szCs w:val="24"/>
        </w:rPr>
        <w:t xml:space="preserve">）具有独立承担民事责任的能力；</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2</w:t>
      </w:r>
      <w:r>
        <w:rPr>
          <w:rFonts w:hint="eastAsia" w:ascii="宋体" w:hAnsi="宋体" w:cs="仿宋_GB2312"/>
          <w:sz w:val="24"/>
          <w:szCs w:val="24"/>
        </w:rPr>
        <w:t xml:space="preserve">）具有良好的商业信誉和健全的财务会计制度；</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3</w:t>
      </w:r>
      <w:r>
        <w:rPr>
          <w:rFonts w:hint="eastAsia" w:ascii="宋体" w:hAnsi="宋体" w:cs="仿宋_GB2312"/>
          <w:sz w:val="24"/>
          <w:szCs w:val="24"/>
        </w:rPr>
        <w:t xml:space="preserve">）具有履行合同所必</w:t>
      </w:r>
      <w:r>
        <w:rPr>
          <w:rFonts w:hint="eastAsia" w:ascii="宋体" w:hAnsi="宋体" w:cs="仿宋_GB2312"/>
          <w:sz w:val="24"/>
          <w:szCs w:val="24"/>
          <w:lang w:val="en-US" w:eastAsia="zh-CN"/>
        </w:rPr>
        <w:t xml:space="preserve">需</w:t>
      </w:r>
      <w:r>
        <w:rPr>
          <w:rFonts w:hint="eastAsia" w:ascii="宋体" w:hAnsi="宋体" w:cs="仿宋_GB2312"/>
          <w:sz w:val="24"/>
          <w:szCs w:val="24"/>
        </w:rPr>
        <w:t xml:space="preserve">的设备和专业技术能力；</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4</w:t>
      </w:r>
      <w:r>
        <w:rPr>
          <w:rFonts w:hint="eastAsia" w:ascii="宋体" w:hAnsi="宋体" w:cs="仿宋_GB2312"/>
          <w:sz w:val="24"/>
          <w:szCs w:val="24"/>
        </w:rPr>
        <w:t xml:space="preserve">）有依法缴纳税收和社会保障资金的良好记录；</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5</w:t>
      </w:r>
      <w:r>
        <w:rPr>
          <w:rFonts w:hint="eastAsia" w:ascii="宋体" w:hAnsi="宋体" w:cs="仿宋_GB2312"/>
          <w:sz w:val="24"/>
          <w:szCs w:val="24"/>
        </w:rPr>
        <w:t xml:space="preserve">）参加政府采购活动前三年内，在经营活动中没有重大违法记录；</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6</w:t>
      </w:r>
      <w:r>
        <w:rPr>
          <w:rFonts w:hint="eastAsia" w:ascii="宋体" w:hAnsi="宋体" w:cs="仿宋_GB2312"/>
          <w:sz w:val="24"/>
          <w:szCs w:val="24"/>
        </w:rPr>
        <w:t xml:space="preserve">）法律、行政法规规定的其他条件。</w:t>
      </w:r>
      <w:r/>
    </w:p>
    <w:p>
      <w:pPr>
        <w:ind w:firstLine="480"/>
        <w:jc w:val="left"/>
        <w:spacing w:line="400" w:lineRule="exact"/>
        <w:widowControl/>
        <w:rPr>
          <w:rFonts w:ascii="宋体" w:hAnsi="宋体" w:cs="仿宋_GB2312"/>
          <w:sz w:val="24"/>
          <w:szCs w:val="24"/>
        </w:rPr>
      </w:pPr>
      <w:r>
        <w:rPr>
          <w:rFonts w:ascii="宋体" w:hAnsi="宋体" w:cs="仿宋_GB2312"/>
          <w:sz w:val="24"/>
          <w:szCs w:val="24"/>
        </w:rPr>
        <w:t xml:space="preserve">2.</w:t>
      </w:r>
      <w:r>
        <w:rPr>
          <w:rFonts w:hint="eastAsia" w:ascii="宋体" w:hAnsi="宋体" w:cs="仿宋_GB2312"/>
          <w:sz w:val="24"/>
          <w:szCs w:val="24"/>
        </w:rPr>
        <w:t xml:space="preserve">落实政府采购政策需满足的资格要求：</w:t>
      </w:r>
      <w:r>
        <w:rPr>
          <w:rFonts w:hint="eastAsia" w:ascii="宋体" w:hAnsi="宋体" w:cs="仿宋_GB2312"/>
          <w:sz w:val="24"/>
        </w:rPr>
        <w:t xml:space="preserve">本项目专门面向中小企业</w:t>
      </w:r>
      <w:r>
        <w:rPr>
          <w:rFonts w:hint="eastAsia" w:ascii="宋体" w:hAnsi="宋体" w:cs="仿宋_GB2312"/>
          <w:sz w:val="24"/>
          <w:lang w:eastAsia="zh-CN"/>
        </w:rPr>
        <w:t xml:space="preserve">，</w:t>
      </w:r>
      <w:r>
        <w:rPr>
          <w:rFonts w:hint="eastAsia" w:ascii="宋体" w:hAnsi="宋体" w:cs="仿宋_GB2312"/>
          <w:sz w:val="24"/>
        </w:rPr>
        <w:t xml:space="preserve">供应商应为中小微企业、监狱企业、残疾人福利性单位</w:t>
      </w:r>
      <w:r>
        <w:rPr>
          <w:rFonts w:hint="eastAsia" w:ascii="宋体" w:hAnsi="宋体" w:cs="仿宋_GB2312"/>
          <w:sz w:val="24"/>
          <w:szCs w:val="24"/>
        </w:rPr>
        <w:t xml:space="preserve">。</w:t>
      </w:r>
      <w:r/>
    </w:p>
    <w:p>
      <w:pPr>
        <w:ind w:firstLine="480"/>
        <w:jc w:val="left"/>
        <w:spacing w:line="420" w:lineRule="exact"/>
        <w:widowControl/>
        <w:rPr>
          <w:rFonts w:ascii="宋体" w:hAnsi="宋体" w:cs="仿宋_GB2312"/>
          <w:sz w:val="24"/>
          <w:szCs w:val="24"/>
        </w:rPr>
      </w:pPr>
      <w:r>
        <w:rPr>
          <w:rFonts w:ascii="宋体" w:hAnsi="宋体" w:cs="仿宋_GB2312"/>
          <w:sz w:val="24"/>
          <w:szCs w:val="24"/>
        </w:rPr>
        <w:t xml:space="preserve">3.</w:t>
      </w:r>
      <w:r>
        <w:rPr>
          <w:rFonts w:hint="eastAsia" w:ascii="宋体" w:hAnsi="宋体" w:cs="仿宋_GB2312"/>
          <w:sz w:val="24"/>
          <w:szCs w:val="24"/>
        </w:rPr>
        <w:t xml:space="preserve">本项目的特定资格要求：</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3.1供应商必须具备有效的营业执照；</w:t>
      </w:r>
      <w:r/>
    </w:p>
    <w:p>
      <w:pPr>
        <w:ind w:firstLine="480"/>
        <w:jc w:val="left"/>
        <w:spacing w:line="420" w:lineRule="exact"/>
        <w:widowControl/>
        <w:rPr>
          <w:rFonts w:ascii="宋体" w:hAnsi="宋体" w:cs="仿宋_GB2312"/>
          <w:sz w:val="24"/>
        </w:rPr>
      </w:pPr>
      <w:r>
        <w:rPr>
          <w:rFonts w:hint="eastAsia" w:ascii="宋体" w:hAnsi="宋体" w:cs="仿宋_GB2312"/>
          <w:sz w:val="24"/>
          <w:szCs w:val="24"/>
        </w:rPr>
        <w:t xml:space="preserve">3.2具备有效</w:t>
      </w:r>
      <w:r>
        <w:rPr>
          <w:rFonts w:hint="eastAsia" w:ascii="宋体" w:hAnsi="宋体" w:cs="仿宋_GB2312"/>
          <w:sz w:val="24"/>
        </w:rPr>
        <w:t xml:space="preserve">的</w:t>
      </w:r>
      <w:r>
        <w:rPr>
          <w:rFonts w:hint="eastAsia" w:ascii="宋体" w:hAnsi="宋体"/>
          <w:b/>
          <w:bCs/>
          <w:sz w:val="24"/>
        </w:rPr>
        <w:t xml:space="preserve">[市政公用工程(2015新标准)三级](含)以上</w:t>
      </w:r>
      <w:r>
        <w:rPr>
          <w:rFonts w:hint="eastAsia" w:ascii="宋体" w:hAnsi="宋体" w:cs="仿宋_GB2312"/>
          <w:sz w:val="24"/>
        </w:rPr>
        <w:t xml:space="preserve">资质；</w:t>
      </w:r>
      <w:r/>
    </w:p>
    <w:p>
      <w:pPr>
        <w:ind w:firstLine="480"/>
        <w:spacing w:line="360" w:lineRule="auto"/>
        <w:rPr>
          <w:rFonts w:ascii="宋体" w:hAnsi="宋体" w:cs="仿宋_GB2312"/>
          <w:sz w:val="24"/>
        </w:rPr>
      </w:pPr>
      <w:r>
        <w:rPr>
          <w:rFonts w:hint="eastAsia" w:ascii="宋体" w:hAnsi="宋体" w:cs="仿宋_GB2312"/>
          <w:sz w:val="24"/>
        </w:rPr>
        <w:t xml:space="preserve">3.3具备有效的安全生产许可证；</w:t>
      </w:r>
      <w:r/>
    </w:p>
    <w:p>
      <w:pPr>
        <w:ind w:firstLine="480"/>
        <w:spacing w:line="360" w:lineRule="auto"/>
        <w:rPr>
          <w:rFonts w:ascii="宋体" w:hAnsi="宋体" w:cs="仿宋_GB2312"/>
          <w:sz w:val="24"/>
        </w:rPr>
      </w:pPr>
      <w:r>
        <w:rPr>
          <w:rFonts w:hint="eastAsia" w:ascii="宋体" w:hAnsi="宋体" w:cs="仿宋_GB2312"/>
          <w:sz w:val="24"/>
        </w:rPr>
        <w:t xml:space="preserve">3.4拟派的项目负责人系已在供应商单位注册并具备有效的</w:t>
      </w:r>
      <w:r>
        <w:rPr>
          <w:rFonts w:hint="eastAsia" w:ascii="宋体" w:hAnsi="宋体"/>
          <w:b/>
          <w:bCs/>
          <w:sz w:val="24"/>
        </w:rPr>
        <w:t xml:space="preserve">市政公用工程专业二级（含以上级）</w:t>
      </w:r>
      <w:r>
        <w:rPr>
          <w:rFonts w:hint="eastAsia" w:ascii="宋体" w:hAnsi="宋体" w:cs="仿宋_GB2312"/>
          <w:sz w:val="24"/>
        </w:rPr>
        <w:t xml:space="preserve">注册建造师执业资格，具备有效的安全生产考核合格证书（</w:t>
      </w:r>
      <w:r>
        <w:rPr>
          <w:rFonts w:ascii="宋体" w:hAnsi="宋体" w:cs="仿宋_GB2312"/>
          <w:sz w:val="24"/>
        </w:rPr>
        <w:t xml:space="preserve">B</w:t>
      </w:r>
      <w:r>
        <w:rPr>
          <w:rFonts w:hint="eastAsia" w:ascii="宋体" w:hAnsi="宋体" w:cs="仿宋_GB2312"/>
          <w:sz w:val="24"/>
        </w:rPr>
        <w:t xml:space="preserve">证），且未担任其他在建项目的项目经理；（注：在建工程是指在其他项目担任项目负责人职责。以投标人在投标文件中的《承诺书》为准。）</w:t>
      </w:r>
      <w:r/>
    </w:p>
    <w:p>
      <w:pPr>
        <w:pStyle w:val="1077"/>
        <w:ind w:left="0" w:firstLine="480"/>
        <w:spacing w:after="0" w:line="360" w:lineRule="auto"/>
        <w:rPr>
          <w:rFonts w:ascii="宋体" w:hAnsi="宋体" w:cs="仿宋_GB2312"/>
          <w:sz w:val="24"/>
        </w:rPr>
      </w:pPr>
      <w:r>
        <w:rPr>
          <w:rFonts w:hint="eastAsia" w:ascii="宋体" w:hAnsi="宋体" w:cs="仿宋_GB2312"/>
          <w:sz w:val="24"/>
        </w:rPr>
        <w:t xml:space="preserve">3.5动态考核：评标当日，投标人投标所用资质核查结果为不达标的，视为投标人资质条件不符合国家有关规定，或不满足招标文件规定的资格条件。中标公示期间，中标候选人投标所用资质核查结果为不达标的，视为其资质条件不符合国家有关规定。动态监管不合格资质查询网址：</w:t>
      </w:r>
      <w:r/>
    </w:p>
    <w:p>
      <w:pPr>
        <w:ind w:firstLine="420"/>
        <w:spacing w:line="360" w:lineRule="auto"/>
        <w:rPr>
          <w:rFonts w:ascii="宋体" w:hAnsi="宋体" w:cs="宋体"/>
          <w:sz w:val="24"/>
        </w:rPr>
      </w:pPr>
      <w:r>
        <w:fldChar w:fldCharType="begin"/>
      </w:r>
      <w:r>
        <w:instrText xml:space="preserve"> HYPERLINK "https://entq.jsszfhcxjstzhfwpt.com:12443/ms/admin/" \l "/open/dthc-list" </w:instrText>
      </w:r>
      <w:r>
        <w:fldChar w:fldCharType="separate"/>
      </w:r>
      <w:r>
        <w:rPr>
          <w:rStyle w:val="1095"/>
          <w:rFonts w:hint="eastAsia" w:ascii="宋体" w:hAnsi="宋体" w:cs="宋体"/>
          <w:color w:val="auto"/>
          <w:sz w:val="24"/>
        </w:rPr>
        <w:t xml:space="preserve">https://entq.jsszfhcxjstzhfwpt.com:12443/ms/admin/#/open/dthc-list</w:t>
      </w:r>
      <w:r>
        <w:rPr>
          <w:rStyle w:val="1095"/>
          <w:rFonts w:hint="eastAsia" w:ascii="宋体" w:hAnsi="宋体" w:cs="宋体"/>
          <w:color w:val="auto"/>
          <w:sz w:val="24"/>
        </w:rPr>
        <w:fldChar w:fldCharType="end"/>
      </w:r>
      <w:r/>
    </w:p>
    <w:p>
      <w:pPr>
        <w:ind w:firstLine="480"/>
        <w:spacing w:line="360" w:lineRule="auto"/>
        <w:rPr>
          <w:rFonts w:ascii="宋体" w:hAnsi="宋体" w:cs="仿宋_GB2312"/>
          <w:sz w:val="24"/>
        </w:rPr>
      </w:pPr>
      <w:r>
        <w:rPr>
          <w:rFonts w:hint="eastAsia" w:ascii="宋体" w:hAnsi="宋体" w:cs="仿宋_GB2312"/>
          <w:sz w:val="24"/>
        </w:rPr>
        <w:t xml:space="preserve">3.6提供参加政府采购活动前3年内在经营活动中无重大违法记录的声明；</w:t>
      </w:r>
      <w:r/>
    </w:p>
    <w:p>
      <w:pPr>
        <w:ind w:firstLine="480"/>
        <w:spacing w:line="360" w:lineRule="auto"/>
        <w:rPr>
          <w:rFonts w:ascii="宋体" w:hAnsi="宋体" w:cs="仿宋_GB2312"/>
          <w:sz w:val="24"/>
        </w:rPr>
      </w:pPr>
      <w:r>
        <w:rPr>
          <w:rFonts w:hint="eastAsia" w:ascii="宋体" w:hAnsi="宋体" w:cs="仿宋_GB2312"/>
          <w:sz w:val="24"/>
        </w:rPr>
        <w:t xml:space="preserve">3.7未被列入“信用中国”网站</w:t>
      </w:r>
      <w:r>
        <w:rPr>
          <w:rFonts w:ascii="宋体" w:hAnsi="宋体" w:cs="仿宋_GB2312"/>
          <w:sz w:val="24"/>
        </w:rPr>
        <w:t xml:space="preserve">(www.creditchina.gov.cn)</w:t>
      </w:r>
      <w:r>
        <w:rPr>
          <w:rFonts w:hint="eastAsia" w:ascii="宋体" w:hAnsi="宋体" w:cs="仿宋_GB2312"/>
          <w:sz w:val="24"/>
        </w:rPr>
        <w:t xml:space="preserve">失信被执行人名单、重大税收违法案件当事人名单和中国政府采购网</w:t>
      </w:r>
      <w:r>
        <w:rPr>
          <w:rFonts w:ascii="宋体" w:hAnsi="宋体" w:cs="仿宋_GB2312"/>
          <w:sz w:val="24"/>
        </w:rPr>
        <w:t xml:space="preserve">(www.ccgp.gov.cn)</w:t>
      </w:r>
      <w:r>
        <w:rPr>
          <w:rFonts w:hint="eastAsia" w:ascii="宋体" w:hAnsi="宋体" w:cs="仿宋_GB2312"/>
          <w:sz w:val="24"/>
        </w:rPr>
        <w:t xml:space="preserve">政府采购严重违法失信行为记录名单；</w:t>
      </w:r>
      <w:r/>
    </w:p>
    <w:p>
      <w:pPr>
        <w:ind w:firstLine="480"/>
        <w:spacing w:line="360" w:lineRule="auto"/>
        <w:rPr>
          <w:rFonts w:ascii="宋体" w:hAnsi="宋体" w:cs="仿宋_GB2312"/>
          <w:sz w:val="24"/>
        </w:rPr>
      </w:pPr>
      <w:r>
        <w:rPr>
          <w:rFonts w:hint="eastAsia" w:ascii="宋体" w:hAnsi="宋体" w:cs="仿宋_GB2312"/>
          <w:sz w:val="24"/>
        </w:rPr>
        <w:t xml:space="preserve">3.8</w:t>
      </w:r>
      <w:r>
        <w:rPr>
          <w:rFonts w:ascii="宋体" w:hAnsi="宋体" w:cs="仿宋_GB2312"/>
          <w:sz w:val="24"/>
        </w:rPr>
        <w:t xml:space="preserve">单位负责人为同一人或者存在直接控股、管理关系的不同供应商，不得参加同一合同项下的政府采购活动</w:t>
      </w:r>
      <w:r>
        <w:rPr>
          <w:rFonts w:hint="eastAsia" w:ascii="宋体" w:hAnsi="宋体" w:cs="仿宋_GB2312"/>
          <w:sz w:val="24"/>
        </w:rPr>
        <w:t xml:space="preserve">；</w:t>
      </w:r>
      <w:r/>
    </w:p>
    <w:p>
      <w:pPr>
        <w:ind w:firstLine="480"/>
        <w:jc w:val="left"/>
        <w:spacing w:line="400" w:lineRule="exact"/>
        <w:widowControl/>
        <w:rPr>
          <w:rFonts w:ascii="宋体" w:hAnsi="宋体" w:cs="仿宋_GB2312"/>
          <w:sz w:val="24"/>
          <w:szCs w:val="24"/>
        </w:rPr>
      </w:pPr>
      <w:r>
        <w:rPr>
          <w:rFonts w:hint="eastAsia" w:ascii="宋体" w:hAnsi="宋体" w:cs="仿宋_GB2312"/>
          <w:sz w:val="24"/>
        </w:rPr>
        <w:t xml:space="preserve">3.9本项目不接受联合体参加磋商，供应商必须具备独立完成该项目的能力，不允许分包或转包。</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三、获取采购文件</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时间：</w:t>
      </w:r>
      <w:r>
        <w:rPr>
          <w:rFonts w:hint="eastAsia" w:ascii="宋体" w:hAnsi="宋体" w:cs="宋体"/>
          <w:sz w:val="24"/>
          <w:szCs w:val="24"/>
        </w:rPr>
        <w:t xml:space="preserve">自磋商文件公告发布之日起至</w:t>
      </w:r>
      <w:r>
        <w:rPr>
          <w:rFonts w:hint="eastAsia" w:ascii="宋体" w:hAnsi="宋体" w:cs="宋体"/>
          <w:color w:val="0000ff"/>
          <w:sz w:val="24"/>
          <w:szCs w:val="24"/>
        </w:rPr>
        <w:t xml:space="preserve">2025年</w:t>
      </w:r>
      <w:r>
        <w:rPr>
          <w:rFonts w:hint="eastAsia" w:ascii="宋体" w:hAnsi="宋体" w:cs="宋体"/>
          <w:color w:val="0000ff"/>
          <w:sz w:val="24"/>
          <w:szCs w:val="24"/>
          <w:lang w:val="en-US" w:eastAsia="zh-CN"/>
        </w:rPr>
        <w:t xml:space="preserve">12</w:t>
      </w:r>
      <w:r>
        <w:rPr>
          <w:rFonts w:hint="eastAsia" w:ascii="宋体" w:hAnsi="宋体" w:cs="宋体"/>
          <w:color w:val="0000ff"/>
          <w:sz w:val="24"/>
          <w:szCs w:val="24"/>
        </w:rPr>
        <w:t xml:space="preserve">月</w:t>
      </w:r>
      <w:r>
        <w:rPr>
          <w:rFonts w:hint="eastAsia" w:ascii="宋体" w:hAnsi="宋体" w:cs="宋体"/>
          <w:color w:val="0000ff"/>
          <w:sz w:val="24"/>
          <w:szCs w:val="24"/>
          <w:lang w:val="en-US" w:eastAsia="zh-CN"/>
        </w:rPr>
        <w:t xml:space="preserve">25</w:t>
      </w:r>
      <w:r>
        <w:rPr>
          <w:rFonts w:hint="eastAsia" w:ascii="宋体" w:hAnsi="宋体" w:cs="宋体"/>
          <w:color w:val="0000ff"/>
          <w:sz w:val="24"/>
          <w:szCs w:val="24"/>
        </w:rPr>
        <w:t xml:space="preserve">日00:00</w:t>
      </w:r>
      <w:r>
        <w:rPr>
          <w:rFonts w:hint="eastAsia" w:ascii="宋体" w:hAnsi="宋体" w:cs="宋体"/>
          <w:sz w:val="24"/>
          <w:szCs w:val="24"/>
        </w:rPr>
        <w:t xml:space="preserve">截止</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地点：</w:t>
      </w:r>
      <w:r>
        <w:rPr>
          <w:rFonts w:hint="eastAsia" w:ascii="宋体" w:hAnsi="宋体" w:cs="宋体"/>
          <w:sz w:val="24"/>
          <w:szCs w:val="24"/>
        </w:rPr>
        <w:t xml:space="preserve">供应商完成注册并办理CA证书后在“苏采云”系统下载本项目的采购文件</w:t>
      </w:r>
      <w:r/>
    </w:p>
    <w:p>
      <w:pPr>
        <w:ind w:firstLine="480"/>
        <w:spacing w:line="480" w:lineRule="exact"/>
        <w:rPr>
          <w:rFonts w:ascii="宋体" w:hAnsi="宋体" w:cs="宋体"/>
          <w:sz w:val="24"/>
          <w:szCs w:val="24"/>
        </w:rPr>
      </w:pPr>
      <w:r>
        <w:rPr>
          <w:rFonts w:hint="eastAsia" w:ascii="宋体" w:hAnsi="宋体" w:cs="仿宋_GB2312"/>
          <w:sz w:val="24"/>
          <w:szCs w:val="24"/>
        </w:rPr>
        <w:t xml:space="preserve">方式：</w:t>
      </w:r>
      <w:r>
        <w:rPr>
          <w:rFonts w:hint="eastAsia" w:ascii="宋体" w:hAnsi="宋体" w:cs="宋体"/>
          <w:sz w:val="24"/>
          <w:szCs w:val="24"/>
        </w:rPr>
        <w:t xml:space="preserve">本次采购采用“苏采云”政府采购一体化平台进行政府采购活动。</w:t>
      </w:r>
      <w:r/>
    </w:p>
    <w:p>
      <w:pPr>
        <w:ind w:firstLine="480"/>
        <w:jc w:val="left"/>
        <w:spacing w:line="420" w:lineRule="exact"/>
        <w:widowControl/>
        <w:rPr>
          <w:rFonts w:ascii="宋体" w:hAnsi="宋体" w:cs="宋体"/>
          <w:sz w:val="24"/>
          <w:szCs w:val="24"/>
        </w:rPr>
      </w:pPr>
      <w:r>
        <w:rPr>
          <w:rFonts w:hint="eastAsia" w:ascii="宋体" w:hAnsi="宋体" w:cs="宋体"/>
          <w:sz w:val="24"/>
          <w:szCs w:val="24"/>
        </w:rPr>
        <w:t xml:space="preserve">供应商如确定参加磋商，可自行下载采购文件及有关资料，按照采购文件规定进行注册、领取</w:t>
      </w:r>
      <w:r>
        <w:rPr>
          <w:rFonts w:ascii="宋体" w:hAnsi="宋体" w:cs="宋体"/>
          <w:sz w:val="24"/>
          <w:szCs w:val="24"/>
        </w:rPr>
        <w:t xml:space="preserve">CA和办理电子签章（请至泰州市高港区泰州大道</w:t>
      </w:r>
      <w:r>
        <w:rPr>
          <w:rFonts w:hint="eastAsia" w:ascii="宋体" w:hAnsi="宋体" w:cs="宋体"/>
          <w:sz w:val="24"/>
          <w:szCs w:val="24"/>
        </w:rPr>
        <w:t xml:space="preserve">1</w:t>
      </w:r>
      <w:r>
        <w:rPr>
          <w:rFonts w:ascii="宋体" w:hAnsi="宋体" w:cs="宋体"/>
          <w:sz w:val="24"/>
          <w:szCs w:val="24"/>
        </w:rPr>
        <w:t xml:space="preserve">88号(中国医药城会展交易中心W3馆西南角)公共资源交易大厅6号窗口办理</w:t>
      </w:r>
      <w:r>
        <w:rPr>
          <w:rFonts w:ascii="宋体" w:hAnsi="宋体" w:cs="宋体"/>
          <w:sz w:val="24"/>
          <w:szCs w:val="24"/>
        </w:rPr>
        <w:t xml:space="preserve">，电话：0523-81568158，17327800634），根据《“苏采云”系统供应商操作手册http://www.ccgp-jiangsu.gov.cn/jiangsu/zlxz/ee/ee3a4bc5a3454aa2b0d9312230633ce9.html》规定，在“苏采云”（ http://jszfcg.jsczt.cn/jszc/login）中按要求制作、上传电子响应文件（技术支持电话：0523-87633965、0523-86897512；客服QQ：709339244、1195486789）。</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售价：免费</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四、响应文件提交</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截止时间：2025年</w:t>
      </w:r>
      <w:r>
        <w:rPr>
          <w:rFonts w:hint="eastAsia" w:ascii="宋体" w:hAnsi="宋体" w:cs="仿宋_GB2312"/>
          <w:sz w:val="24"/>
          <w:szCs w:val="24"/>
          <w:lang w:val="en-US" w:eastAsia="zh-CN"/>
        </w:rPr>
        <w:t xml:space="preserve">12</w:t>
      </w:r>
      <w:r>
        <w:rPr>
          <w:rFonts w:ascii="宋体" w:hAnsi="宋体" w:cs="仿宋_GB2312"/>
          <w:sz w:val="24"/>
          <w:szCs w:val="24"/>
        </w:rPr>
        <w:t xml:space="preserve">月</w:t>
      </w:r>
      <w:r>
        <w:rPr>
          <w:rFonts w:hint="eastAsia" w:ascii="宋体" w:hAnsi="宋体" w:cs="仿宋_GB2312"/>
          <w:sz w:val="24"/>
          <w:szCs w:val="24"/>
          <w:lang w:val="en-US" w:eastAsia="zh-CN"/>
        </w:rPr>
        <w:t xml:space="preserve">29</w:t>
      </w:r>
      <w:r>
        <w:rPr>
          <w:rFonts w:hint="eastAsia" w:ascii="宋体" w:hAnsi="宋体" w:cs="仿宋_GB2312"/>
          <w:sz w:val="24"/>
          <w:szCs w:val="24"/>
        </w:rPr>
        <w:t xml:space="preserve">日14</w:t>
      </w:r>
      <w:r>
        <w:rPr>
          <w:rFonts w:ascii="宋体" w:hAnsi="宋体" w:cs="仿宋_GB2312"/>
          <w:sz w:val="24"/>
          <w:szCs w:val="24"/>
        </w:rPr>
        <w:t xml:space="preserve">点</w:t>
      </w:r>
      <w:r>
        <w:rPr>
          <w:rFonts w:hint="eastAsia" w:ascii="宋体" w:hAnsi="宋体" w:cs="仿宋_GB2312"/>
          <w:sz w:val="24"/>
          <w:szCs w:val="24"/>
        </w:rPr>
        <w:t xml:space="preserve">3</w:t>
      </w:r>
      <w:r>
        <w:rPr>
          <w:rFonts w:ascii="宋体" w:hAnsi="宋体" w:cs="仿宋_GB2312"/>
          <w:sz w:val="24"/>
          <w:szCs w:val="24"/>
        </w:rPr>
        <w:t xml:space="preserve">0</w:t>
      </w:r>
      <w:r>
        <w:rPr>
          <w:rFonts w:hint="eastAsia" w:ascii="宋体" w:hAnsi="宋体" w:cs="仿宋_GB2312"/>
          <w:sz w:val="24"/>
          <w:szCs w:val="24"/>
        </w:rPr>
        <w:t xml:space="preserve">分（北京时间）</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地点：</w:t>
      </w:r>
      <w:r>
        <w:rPr>
          <w:rFonts w:hint="eastAsia" w:ascii="宋体" w:hAnsi="宋体" w:cs="宋体"/>
          <w:sz w:val="24"/>
          <w:szCs w:val="24"/>
        </w:rPr>
        <w:t xml:space="preserve">“苏采云”政府采购交易系统</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五、开启</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时间：2025年</w:t>
      </w:r>
      <w:r>
        <w:rPr>
          <w:rFonts w:hint="eastAsia" w:ascii="宋体" w:hAnsi="宋体" w:cs="仿宋_GB2312"/>
          <w:sz w:val="24"/>
          <w:szCs w:val="24"/>
          <w:lang w:val="en-US" w:eastAsia="zh-CN"/>
        </w:rPr>
        <w:t xml:space="preserve">1</w:t>
      </w:r>
      <w:r>
        <w:rPr>
          <w:rFonts w:hint="eastAsia" w:ascii="宋体" w:hAnsi="宋体" w:cs="仿宋_GB2312"/>
          <w:sz w:val="24"/>
          <w:szCs w:val="24"/>
        </w:rPr>
        <w:t xml:space="preserve">2</w:t>
      </w:r>
      <w:r>
        <w:rPr>
          <w:rFonts w:ascii="宋体" w:hAnsi="宋体" w:cs="仿宋_GB2312"/>
          <w:sz w:val="24"/>
          <w:szCs w:val="24"/>
        </w:rPr>
        <w:t xml:space="preserve">月</w:t>
      </w:r>
      <w:r>
        <w:rPr>
          <w:rFonts w:hint="eastAsia" w:ascii="宋体" w:hAnsi="宋体" w:cs="仿宋_GB2312"/>
          <w:sz w:val="24"/>
          <w:szCs w:val="24"/>
          <w:lang w:val="en-US" w:eastAsia="zh-CN"/>
        </w:rPr>
        <w:t xml:space="preserve">29</w:t>
      </w:r>
      <w:r>
        <w:rPr>
          <w:rFonts w:hint="eastAsia" w:ascii="宋体" w:hAnsi="宋体" w:cs="仿宋_GB2312"/>
          <w:sz w:val="24"/>
          <w:szCs w:val="24"/>
        </w:rPr>
        <w:t xml:space="preserve">日14点3</w:t>
      </w:r>
      <w:r>
        <w:rPr>
          <w:rFonts w:ascii="宋体" w:hAnsi="宋体" w:cs="仿宋_GB2312"/>
          <w:sz w:val="24"/>
          <w:szCs w:val="24"/>
        </w:rPr>
        <w:t xml:space="preserve">0</w:t>
      </w:r>
      <w:r>
        <w:rPr>
          <w:rFonts w:hint="eastAsia" w:ascii="宋体" w:hAnsi="宋体" w:cs="仿宋_GB2312"/>
          <w:sz w:val="24"/>
          <w:szCs w:val="24"/>
        </w:rPr>
        <w:t xml:space="preserve">分（北京时间）</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地点：</w:t>
      </w:r>
      <w:r>
        <w:rPr>
          <w:rFonts w:hint="eastAsia" w:ascii="宋体" w:hAnsi="宋体" w:cs="宋体"/>
          <w:sz w:val="24"/>
          <w:szCs w:val="24"/>
        </w:rPr>
        <w:t xml:space="preserve">“苏采云”系统“开标大厅”</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六、公告期限</w:t>
      </w:r>
      <w:r/>
    </w:p>
    <w:p>
      <w:pPr>
        <w:ind w:firstLine="480"/>
        <w:jc w:val="left"/>
        <w:spacing w:line="420" w:lineRule="exact"/>
        <w:widowControl/>
        <w:rPr>
          <w:rFonts w:ascii="宋体" w:hAnsi="宋体" w:cs="仿宋_GB2312"/>
          <w:sz w:val="24"/>
          <w:szCs w:val="24"/>
        </w:rPr>
      </w:pPr>
      <w:r>
        <w:rPr>
          <w:rFonts w:hint="eastAsia" w:ascii="宋体" w:hAnsi="宋体" w:cs="宋体"/>
          <w:sz w:val="24"/>
          <w:szCs w:val="24"/>
        </w:rPr>
        <w:t xml:space="preserve">自本公告发布之日起3个工作日</w:t>
      </w:r>
      <w:r/>
    </w:p>
    <w:p>
      <w:pPr>
        <w:numPr>
          <w:ilvl w:val="0"/>
          <w:numId w:val="1"/>
        </w:num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其他补充事宜</w:t>
      </w:r>
      <w:r/>
    </w:p>
    <w:p>
      <w:pPr>
        <w:ind w:firstLine="480"/>
        <w:jc w:val="left"/>
        <w:spacing w:line="420" w:lineRule="exact"/>
        <w:widowControl/>
        <w:rPr>
          <w:rFonts w:hint="eastAsia" w:eastAsia="宋体"/>
          <w:lang w:eastAsia="zh-CN"/>
        </w:rPr>
      </w:pPr>
      <w:r>
        <w:rPr>
          <w:rFonts w:hint="eastAsia" w:ascii="宋体" w:hAnsi="宋体"/>
          <w:sz w:val="24"/>
          <w:szCs w:val="24"/>
          <w:lang w:val="en-US" w:eastAsia="zh-CN"/>
        </w:rPr>
        <w:t xml:space="preserve">无</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八、凡对本次采购提出询问，请按以下方式联系</w:t>
      </w:r>
      <w:r/>
    </w:p>
    <w:p>
      <w:pPr>
        <w:ind w:firstLine="480"/>
        <w:spacing w:line="360" w:lineRule="auto"/>
        <w:rPr>
          <w:rFonts w:ascii="宋体" w:hAnsi="宋体" w:cs="宋体"/>
          <w:sz w:val="24"/>
        </w:rPr>
      </w:pPr>
      <w:r/>
      <w:bookmarkStart w:id="10" w:name="_Toc35393806"/>
      <w:r/>
      <w:bookmarkStart w:id="11" w:name="_Toc28359019"/>
      <w:r/>
      <w:bookmarkStart w:id="12" w:name="_Toc35393637"/>
      <w:r/>
      <w:bookmarkStart w:id="13" w:name="_Toc28359096"/>
      <w:r>
        <w:rPr>
          <w:rFonts w:hint="eastAsia" w:ascii="宋体" w:hAnsi="宋体" w:cs="宋体"/>
          <w:sz w:val="24"/>
        </w:rPr>
        <w:t xml:space="preserve">1.采购人信息</w:t>
      </w:r>
      <w:bookmarkEnd w:id="10"/>
      <w:r/>
      <w:bookmarkEnd w:id="11"/>
      <w:r/>
      <w:bookmarkEnd w:id="12"/>
      <w:r/>
      <w:bookmarkEnd w:id="13"/>
      <w:r/>
      <w:r/>
    </w:p>
    <w:p>
      <w:pPr>
        <w:ind w:left="1079" w:hanging="300"/>
        <w:jc w:val="left"/>
        <w:spacing w:line="360" w:lineRule="auto"/>
        <w:rPr>
          <w:rFonts w:ascii="宋体" w:hAnsi="宋体"/>
          <w:sz w:val="24"/>
        </w:rPr>
      </w:pPr>
      <w:r/>
      <w:bookmarkStart w:id="14" w:name="_Toc28359097"/>
      <w:r/>
      <w:bookmarkStart w:id="15" w:name="_Toc35393638"/>
      <w:r/>
      <w:bookmarkStart w:id="16" w:name="_Toc35393807"/>
      <w:r/>
      <w:bookmarkStart w:id="17" w:name="_Toc28359020"/>
      <w:r>
        <w:rPr>
          <w:rFonts w:hint="eastAsia" w:ascii="宋体" w:hAnsi="宋体"/>
          <w:sz w:val="24"/>
        </w:rPr>
        <w:t xml:space="preserve">名    称：泰州市海陵区住房和城乡建设局　 </w:t>
      </w:r>
      <w:r/>
    </w:p>
    <w:p>
      <w:pPr>
        <w:ind w:left="1079" w:hanging="300"/>
        <w:jc w:val="left"/>
        <w:spacing w:line="360" w:lineRule="auto"/>
        <w:rPr>
          <w:rFonts w:ascii="宋体" w:hAnsi="宋体"/>
          <w:sz w:val="24"/>
        </w:rPr>
      </w:pPr>
      <w:r>
        <w:rPr>
          <w:rFonts w:hint="eastAsia" w:ascii="宋体" w:hAnsi="宋体"/>
          <w:sz w:val="24"/>
        </w:rPr>
        <w:t xml:space="preserve">地    址：</w:t>
      </w:r>
      <w:r>
        <w:rPr>
          <w:rFonts w:hint="eastAsia" w:ascii="宋体" w:hAnsi="宋体" w:cs="仿宋_GB2312"/>
          <w:sz w:val="24"/>
        </w:rPr>
        <w:t xml:space="preserve">泰州市海陵区城西街道迎春西路656号</w:t>
      </w:r>
      <w:r/>
    </w:p>
    <w:p>
      <w:pPr>
        <w:ind w:left="1079" w:hanging="300"/>
        <w:jc w:val="left"/>
        <w:spacing w:line="360" w:lineRule="auto"/>
        <w:rPr>
          <w:rFonts w:ascii="宋体" w:hAnsi="宋体"/>
          <w:color w:val="0000ff"/>
          <w:sz w:val="24"/>
        </w:rPr>
      </w:pPr>
      <w:r>
        <w:rPr>
          <w:rFonts w:hint="eastAsia" w:ascii="宋体" w:hAnsi="宋体"/>
          <w:sz w:val="24"/>
        </w:rPr>
        <w:t xml:space="preserve">联系电话：</w:t>
      </w:r>
      <w:r>
        <w:rPr>
          <w:rFonts w:hint="eastAsia" w:ascii="宋体" w:hAnsi="宋体" w:cs="仿宋_GB2312"/>
          <w:sz w:val="24"/>
          <w:lang w:val="en-US" w:eastAsia="zh-CN"/>
        </w:rPr>
        <w:t xml:space="preserve">朱</w:t>
      </w:r>
      <w:r>
        <w:rPr>
          <w:rFonts w:hint="eastAsia" w:ascii="宋体" w:hAnsi="宋体" w:cs="仿宋_GB2312"/>
          <w:sz w:val="24"/>
        </w:rPr>
        <w:t xml:space="preserve">先生  </w:t>
      </w:r>
      <w:r>
        <w:rPr>
          <w:rFonts w:hint="eastAsia" w:ascii="宋体" w:hAnsi="宋体" w:cs="仿宋_GB2312"/>
          <w:sz w:val="24"/>
          <w:highlight w:val="none"/>
        </w:rPr>
        <w:t xml:space="preserve">0523-86689031　</w:t>
      </w:r>
      <w:r>
        <w:rPr>
          <w:rFonts w:hint="eastAsia" w:ascii="宋体" w:hAnsi="宋体" w:cs="仿宋_GB2312"/>
          <w:sz w:val="24"/>
        </w:rPr>
        <w:t xml:space="preserve">　　</w:t>
      </w:r>
      <w:bookmarkEnd w:id="14"/>
      <w:r/>
      <w:bookmarkEnd w:id="15"/>
      <w:r/>
      <w:bookmarkEnd w:id="16"/>
      <w:r/>
      <w:bookmarkEnd w:id="17"/>
      <w:r/>
      <w:r/>
    </w:p>
    <w:p>
      <w:pPr>
        <w:ind w:firstLine="480"/>
        <w:spacing w:line="360" w:lineRule="auto"/>
        <w:rPr>
          <w:rFonts w:ascii="宋体" w:hAnsi="宋体" w:cs="宋体"/>
          <w:sz w:val="24"/>
        </w:rPr>
      </w:pPr>
      <w:r>
        <w:rPr>
          <w:rFonts w:ascii="宋体" w:hAnsi="宋体" w:cs="宋体"/>
          <w:sz w:val="24"/>
        </w:rPr>
        <w:t xml:space="preserve">2.</w:t>
      </w:r>
      <w:r>
        <w:rPr>
          <w:rFonts w:hint="eastAsia" w:ascii="宋体" w:hAnsi="宋体" w:cs="宋体"/>
          <w:sz w:val="24"/>
        </w:rPr>
        <w:t xml:space="preserve">采购代理机构信息</w:t>
      </w:r>
      <w:r/>
    </w:p>
    <w:p>
      <w:pPr>
        <w:ind w:left="1079" w:hanging="300"/>
        <w:jc w:val="left"/>
        <w:spacing w:line="360" w:lineRule="auto"/>
        <w:rPr>
          <w:rFonts w:ascii="宋体" w:hAnsi="宋体"/>
          <w:sz w:val="24"/>
        </w:rPr>
      </w:pPr>
      <w:r/>
      <w:bookmarkStart w:id="18" w:name="_Toc28359010"/>
      <w:r/>
      <w:bookmarkStart w:id="19" w:name="_Toc28359087"/>
      <w:r>
        <w:rPr>
          <w:rFonts w:hint="eastAsia" w:ascii="宋体" w:hAnsi="宋体"/>
          <w:sz w:val="24"/>
        </w:rPr>
        <w:t xml:space="preserve">名 称：江苏省华厦工程项目管理有限公司</w:t>
      </w:r>
      <w:r/>
    </w:p>
    <w:p>
      <w:pPr>
        <w:ind w:left="1079" w:hanging="300"/>
        <w:jc w:val="left"/>
        <w:spacing w:line="360" w:lineRule="auto"/>
        <w:rPr>
          <w:rFonts w:ascii="宋体" w:hAnsi="宋体"/>
          <w:sz w:val="24"/>
        </w:rPr>
      </w:pPr>
      <w:r>
        <w:rPr>
          <w:rFonts w:hint="eastAsia" w:ascii="宋体" w:hAnsi="宋体"/>
          <w:sz w:val="24"/>
        </w:rPr>
        <w:t xml:space="preserve">地址：泰州市凤凰西路（泰州短视频直播基地）3层</w:t>
      </w:r>
      <w:r/>
    </w:p>
    <w:p>
      <w:pPr>
        <w:ind w:left="1079" w:hanging="300"/>
        <w:jc w:val="left"/>
        <w:spacing w:line="360" w:lineRule="auto"/>
        <w:rPr>
          <w:rFonts w:ascii="宋体" w:hAnsi="宋体"/>
          <w:sz w:val="24"/>
        </w:rPr>
      </w:pPr>
      <w:r>
        <w:rPr>
          <w:rFonts w:hint="eastAsia" w:ascii="宋体" w:hAnsi="宋体"/>
          <w:sz w:val="24"/>
        </w:rPr>
        <w:t xml:space="preserve">联系方式：姜女士  18921718701</w:t>
      </w:r>
      <w:r/>
    </w:p>
    <w:p>
      <w:pPr>
        <w:ind w:firstLine="480"/>
        <w:spacing w:line="360" w:lineRule="auto"/>
        <w:tabs>
          <w:tab w:val="left" w:pos="3460" w:leader="none"/>
        </w:tabs>
        <w:rPr>
          <w:rFonts w:ascii="宋体" w:hAnsi="宋体" w:cs="宋体"/>
          <w:sz w:val="24"/>
        </w:rPr>
      </w:pPr>
      <w:r>
        <w:rPr>
          <w:rFonts w:ascii="宋体" w:hAnsi="宋体" w:cs="宋体"/>
          <w:sz w:val="24"/>
        </w:rPr>
        <w:t xml:space="preserve">3.</w:t>
      </w:r>
      <w:r>
        <w:rPr>
          <w:rFonts w:hint="eastAsia" w:ascii="宋体" w:hAnsi="宋体" w:cs="宋体"/>
          <w:sz w:val="24"/>
        </w:rPr>
        <w:t xml:space="preserve">项目联系方式</w:t>
      </w:r>
      <w:bookmarkEnd w:id="18"/>
      <w:r/>
      <w:bookmarkEnd w:id="19"/>
      <w:r>
        <w:rPr>
          <w:rFonts w:hint="eastAsia" w:ascii="宋体" w:hAnsi="宋体" w:cs="宋体"/>
          <w:sz w:val="24"/>
        </w:rPr>
        <w:tab/>
      </w:r>
      <w:r/>
    </w:p>
    <w:p>
      <w:pPr>
        <w:ind w:left="1079" w:hanging="300"/>
        <w:jc w:val="left"/>
        <w:spacing w:line="360" w:lineRule="auto"/>
        <w:rPr>
          <w:rFonts w:ascii="宋体" w:hAnsi="宋体"/>
          <w:sz w:val="24"/>
        </w:rPr>
      </w:pPr>
      <w:r>
        <w:rPr>
          <w:rFonts w:hint="eastAsia" w:ascii="宋体" w:hAnsi="宋体"/>
          <w:sz w:val="24"/>
        </w:rPr>
        <w:t xml:space="preserve">项目联系人：姜女士                    </w:t>
      </w:r>
      <w:r/>
    </w:p>
    <w:p>
      <w:pPr>
        <w:ind w:left="1079" w:hanging="300"/>
        <w:jc w:val="left"/>
        <w:spacing w:line="360" w:lineRule="auto"/>
        <w:rPr>
          <w:rFonts w:ascii="宋体" w:hAnsi="宋体"/>
          <w:sz w:val="24"/>
        </w:rPr>
        <w:sectPr>
          <w:footerReference w:type="default" r:id="rId12"/>
          <w:footnotePr/>
          <w:endnotePr/>
          <w:type w:val="nextPage"/>
          <w:pgSz w:w="11906" w:h="16838" w:orient="portrait"/>
          <w:pgMar w:top="1247" w:right="1418" w:bottom="964" w:left="1418" w:header="851" w:footer="992" w:gutter="0"/>
          <w:cols w:num="1" w:sep="0" w:space="720" w:equalWidth="1"/>
          <w:docGrid w:linePitch="360"/>
        </w:sectPr>
      </w:pPr>
      <w:r>
        <w:rPr>
          <w:rFonts w:hint="eastAsia" w:ascii="宋体" w:hAnsi="宋体"/>
          <w:sz w:val="24"/>
        </w:rPr>
        <w:t xml:space="preserve">电      话：18921718701</w:t>
      </w:r>
      <w:bookmarkEnd w:id="0"/>
      <w:r/>
      <w:r/>
    </w:p>
    <w:p>
      <w:pPr>
        <w:pStyle w:val="1069"/>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pStyle w:val="1077"/>
        <w:rPr>
          <w:rFonts w:ascii="宋体" w:hAnsi="Calibri" w:eastAsia="宋体"/>
          <w:sz w:val="32"/>
          <w:szCs w:val="32"/>
        </w:rPr>
      </w:pPr>
      <w:r>
        <w:rPr>
          <w:rFonts w:ascii="宋体" w:hAnsi="Calibri" w:eastAsia="宋体"/>
          <w:sz w:val="32"/>
          <w:szCs w:val="32"/>
        </w:rPr>
      </w:r>
      <w:r/>
    </w:p>
    <w:p>
      <w:pPr>
        <w:pStyle w:val="1077"/>
        <w:rPr>
          <w:rFonts w:ascii="宋体" w:hAnsi="Calibri" w:eastAsia="宋体"/>
          <w:sz w:val="32"/>
          <w:szCs w:val="32"/>
        </w:rPr>
      </w:pPr>
      <w:r>
        <w:rPr>
          <w:rFonts w:ascii="宋体" w:hAnsi="Calibri" w:eastAsia="宋体"/>
          <w:sz w:val="32"/>
          <w:szCs w:val="32"/>
        </w:rPr>
      </w:r>
      <w:r/>
    </w:p>
    <w:p>
      <w:pPr>
        <w:pStyle w:val="1077"/>
        <w:rPr>
          <w:rFonts w:ascii="宋体" w:hAnsi="Calibri" w:eastAsia="宋体"/>
          <w:sz w:val="32"/>
          <w:szCs w:val="32"/>
        </w:rPr>
      </w:pPr>
      <w:r>
        <w:rPr>
          <w:rFonts w:ascii="宋体" w:hAnsi="Calibri" w:eastAsia="宋体"/>
          <w:sz w:val="32"/>
          <w:szCs w:val="32"/>
        </w:rPr>
      </w:r>
      <w:r/>
    </w:p>
    <w:p>
      <w:pPr>
        <w:pStyle w:val="1077"/>
        <w:rPr>
          <w:rFonts w:ascii="宋体" w:hAnsi="Calibri" w:eastAsia="宋体"/>
          <w:sz w:val="32"/>
          <w:szCs w:val="32"/>
        </w:rPr>
      </w:pPr>
      <w:r>
        <w:rPr>
          <w:rFonts w:ascii="宋体" w:hAnsi="Calibri" w:eastAsia="宋体"/>
          <w:sz w:val="32"/>
          <w:szCs w:val="32"/>
        </w:rPr>
      </w:r>
      <w:r/>
    </w:p>
    <w:p>
      <w:pPr>
        <w:pStyle w:val="1077"/>
        <w:rPr>
          <w:rFonts w:ascii="宋体" w:hAnsi="Calibri" w:eastAsia="宋体"/>
          <w:sz w:val="32"/>
          <w:szCs w:val="32"/>
        </w:rPr>
      </w:pPr>
      <w:r>
        <w:rPr>
          <w:rFonts w:ascii="宋体" w:hAnsi="Calibri" w:eastAsia="宋体"/>
          <w:sz w:val="32"/>
          <w:szCs w:val="32"/>
        </w:rPr>
      </w:r>
      <w:r/>
    </w:p>
    <w:p>
      <w:pPr>
        <w:pStyle w:val="1077"/>
        <w:rPr>
          <w:rFonts w:ascii="宋体" w:hAnsi="Calibri" w:eastAsia="宋体"/>
          <w:sz w:val="32"/>
          <w:szCs w:val="32"/>
        </w:rPr>
      </w:pPr>
      <w:r>
        <w:rPr>
          <w:rFonts w:ascii="宋体" w:hAnsi="Calibri" w:eastAsia="宋体"/>
          <w:sz w:val="32"/>
          <w:szCs w:val="32"/>
        </w:rPr>
      </w:r>
      <w:r>
        <w:rPr>
          <w:rFonts w:ascii="宋体" w:hAnsi="Calibri" w:eastAsia="宋体"/>
          <w:sz w:val="32"/>
          <w:szCs w:val="32"/>
        </w:rPr>
      </w:r>
      <w:r/>
    </w:p>
    <w:p>
      <w:pPr>
        <w:pStyle w:val="1077"/>
        <w:rPr>
          <w:rFonts w:ascii="宋体" w:hAnsi="Calibri" w:eastAsia="宋体"/>
          <w:sz w:val="32"/>
          <w:szCs w:val="32"/>
        </w:rPr>
      </w:pPr>
      <w:r>
        <w:rPr>
          <w:rFonts w:ascii="宋体" w:hAnsi="Calibri" w:eastAsia="宋体"/>
          <w:sz w:val="32"/>
          <w:szCs w:val="32"/>
        </w:rPr>
      </w:r>
      <w:r>
        <w:rPr>
          <w:rFonts w:ascii="宋体" w:hAnsi="Calibri" w:eastAsia="宋体"/>
          <w:sz w:val="32"/>
          <w:szCs w:val="32"/>
        </w:rPr>
      </w:r>
      <w:r/>
    </w:p>
    <w:p>
      <w:pPr>
        <w:pStyle w:val="1077"/>
        <w:rPr>
          <w:rFonts w:ascii="宋体" w:hAnsi="Calibri" w:eastAsia="宋体"/>
          <w:sz w:val="32"/>
          <w:szCs w:val="32"/>
        </w:rPr>
      </w:pPr>
      <w:r>
        <w:rPr>
          <w:rFonts w:ascii="宋体" w:hAnsi="Calibri" w:eastAsia="宋体"/>
          <w:sz w:val="32"/>
          <w:szCs w:val="32"/>
        </w:rPr>
      </w:r>
      <w:r>
        <w:rPr>
          <w:rFonts w:ascii="宋体" w:hAnsi="Calibri" w:eastAsia="宋体"/>
          <w:sz w:val="32"/>
          <w:szCs w:val="32"/>
        </w:rPr>
      </w:r>
      <w:r/>
    </w:p>
    <w:p>
      <w:pPr>
        <w:pStyle w:val="1077"/>
        <w:rPr>
          <w:rFonts w:ascii="宋体" w:hAnsi="Calibri" w:eastAsia="宋体"/>
          <w:sz w:val="32"/>
          <w:szCs w:val="32"/>
        </w:rPr>
      </w:pPr>
      <w:r>
        <w:rPr>
          <w:rFonts w:ascii="宋体" w:hAnsi="Calibri" w:eastAsia="宋体"/>
          <w:sz w:val="32"/>
          <w:szCs w:val="32"/>
        </w:rPr>
      </w:r>
      <w:r>
        <w:rPr>
          <w:rFonts w:ascii="宋体" w:hAnsi="Calibri" w:eastAsia="宋体"/>
          <w:sz w:val="32"/>
          <w:szCs w:val="32"/>
        </w:rPr>
      </w:r>
      <w:r/>
    </w:p>
    <w:p>
      <w:pPr>
        <w:pStyle w:val="1077"/>
        <w:rPr>
          <w:rFonts w:ascii="宋体" w:hAnsi="Calibri" w:eastAsia="宋体"/>
          <w:sz w:val="32"/>
          <w:szCs w:val="32"/>
        </w:rPr>
      </w:pPr>
      <w:r>
        <w:rPr>
          <w:rFonts w:ascii="宋体" w:hAnsi="Calibri" w:eastAsia="宋体"/>
          <w:sz w:val="32"/>
          <w:szCs w:val="32"/>
        </w:rPr>
      </w:r>
      <w:r/>
    </w:p>
    <w:p>
      <w:r/>
      <w:r/>
    </w:p>
    <w:p>
      <w:pPr>
        <w:pStyle w:val="1069"/>
        <w:rPr>
          <w:rFonts w:ascii="黑体" w:hAnsi="黑体" w:eastAsia="黑体"/>
          <w:b w:val="0"/>
          <w:sz w:val="30"/>
          <w:szCs w:val="30"/>
        </w:rPr>
      </w:pPr>
      <w:r/>
      <w:bookmarkStart w:id="20" w:name="_Toc6745"/>
      <w:r>
        <w:rPr>
          <w:rFonts w:hint="eastAsia" w:ascii="宋体" w:hAnsi="Calibri" w:eastAsia="宋体"/>
          <w:sz w:val="32"/>
          <w:szCs w:val="32"/>
        </w:rPr>
        <w:t xml:space="preserve">第二章  供应商须知</w:t>
      </w:r>
      <w:bookmarkEnd w:id="1"/>
      <w:r/>
      <w:bookmarkEnd w:id="20"/>
      <w:r/>
      <w:bookmarkEnd w:id="2"/>
      <w:r/>
      <w:bookmarkEnd w:id="3"/>
      <w:r/>
      <w:bookmarkEnd w:id="4"/>
      <w:r/>
      <w:r/>
    </w:p>
    <w:tbl>
      <w:tblPr>
        <w:tblStyle w:val="107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647"/>
      </w:tblGrid>
      <w:tr>
        <w:trPr>
          <w:trHeight w:val="436"/>
        </w:trPr>
        <w:tc>
          <w:tcPr>
            <w:tcW w:w="817" w:type="dxa"/>
            <w:vAlign w:val="center"/>
            <w:textDirection w:val="lrTb"/>
            <w:noWrap w:val="false"/>
          </w:tcPr>
          <w:p>
            <w:pPr>
              <w:jc w:val="center"/>
              <w:spacing w:line="360" w:lineRule="auto"/>
              <w:rPr>
                <w:rFonts w:ascii="宋体" w:hAnsi="宋体"/>
                <w:sz w:val="24"/>
              </w:rPr>
            </w:pPr>
            <w:r/>
            <w:bookmarkStart w:id="21" w:name="_Toc120614214"/>
            <w:r>
              <w:rPr>
                <w:rFonts w:hint="eastAsia" w:ascii="宋体" w:hAnsi="宋体"/>
                <w:sz w:val="24"/>
              </w:rPr>
              <w:t xml:space="preserve">序号</w:t>
            </w:r>
            <w:r/>
          </w:p>
        </w:tc>
        <w:tc>
          <w:tcPr>
            <w:tcW w:w="864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内容、要求</w:t>
            </w:r>
            <w:r/>
          </w:p>
        </w:tc>
      </w:tr>
      <w:tr>
        <w:trPr>
          <w:trHeight w:val="451" w:hRule="exact"/>
        </w:trPr>
        <w:tc>
          <w:tcPr>
            <w:tcW w:w="81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1</w:t>
            </w:r>
            <w:r/>
          </w:p>
        </w:tc>
        <w:tc>
          <w:tcPr>
            <w:tcW w:w="8647" w:type="dxa"/>
            <w:vAlign w:val="center"/>
            <w:textDirection w:val="lrTb"/>
            <w:noWrap w:val="false"/>
          </w:tcPr>
          <w:p>
            <w:pPr>
              <w:spacing w:line="360" w:lineRule="auto"/>
              <w:widowControl/>
              <w:rPr>
                <w:rFonts w:hint="eastAsia" w:ascii="宋体" w:hAnsi="宋体" w:eastAsia="宋体"/>
                <w:sz w:val="24"/>
                <w:lang w:eastAsia="zh-CN"/>
              </w:rPr>
            </w:pPr>
            <w:r>
              <w:rPr>
                <w:rFonts w:hint="eastAsia" w:ascii="宋体" w:hAnsi="宋体"/>
                <w:sz w:val="24"/>
              </w:rPr>
              <w:t xml:space="preserve">项目名称：</w:t>
            </w:r>
            <w:r>
              <w:rPr>
                <w:rFonts w:hint="eastAsia" w:ascii="宋体" w:hAnsi="宋体"/>
                <w:sz w:val="24"/>
                <w:szCs w:val="24"/>
                <w:lang w:eastAsia="zh-CN"/>
              </w:rPr>
              <w:t xml:space="preserve">海陵区河道水环境提升工程</w:t>
            </w:r>
            <w:r/>
          </w:p>
        </w:tc>
      </w:tr>
      <w:tr>
        <w:trPr>
          <w:trHeight w:val="1556" w:hRule="exact"/>
        </w:trPr>
        <w:tc>
          <w:tcPr>
            <w:tcW w:w="81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2</w:t>
            </w:r>
            <w:r/>
          </w:p>
        </w:tc>
        <w:tc>
          <w:tcPr>
            <w:tcW w:w="8647" w:type="dxa"/>
            <w:vAlign w:val="center"/>
            <w:textDirection w:val="lrTb"/>
            <w:noWrap w:val="false"/>
          </w:tcPr>
          <w:p>
            <w:pPr>
              <w:spacing w:line="360" w:lineRule="auto"/>
              <w:rPr>
                <w:rFonts w:ascii="宋体" w:hAnsi="宋体"/>
                <w:sz w:val="24"/>
              </w:rPr>
            </w:pPr>
            <w:r>
              <w:rPr>
                <w:rFonts w:hint="eastAsia" w:ascii="宋体" w:hAnsi="宋体"/>
                <w:sz w:val="24"/>
              </w:rPr>
              <w:t xml:space="preserve">采购服务及要求：</w:t>
            </w:r>
            <w:r>
              <w:rPr>
                <w:rFonts w:hint="eastAsia" w:ascii="宋体" w:hAnsi="宋体" w:cs="宋体"/>
                <w:sz w:val="24"/>
              </w:rPr>
              <w:t xml:space="preserve">本项目</w:t>
            </w:r>
            <w:r>
              <w:rPr>
                <w:rFonts w:hint="eastAsia" w:ascii="宋体" w:hAnsi="宋体" w:eastAsia="宋体"/>
                <w:sz w:val="24"/>
                <w:szCs w:val="24"/>
              </w:rPr>
              <w:t xml:space="preserve">位于泰州市海陵区，</w:t>
            </w:r>
            <w:r>
              <w:rPr>
                <w:rFonts w:hint="eastAsia" w:ascii="宋体" w:hAnsi="宋体" w:eastAsia="宋体"/>
                <w:sz w:val="24"/>
                <w:szCs w:val="24"/>
                <w:lang w:val="en-US" w:eastAsia="zh-CN"/>
              </w:rPr>
              <w:t xml:space="preserve">智堡小区南侧五粮库河、颐乐居南侧河道、汀河新村北侧河道的清淤整治工程；五粮库河活水工程；汀河新村污水管网改造</w:t>
            </w:r>
            <w:r>
              <w:rPr>
                <w:rFonts w:hint="eastAsia" w:ascii="宋体" w:hAnsi="宋体" w:eastAsia="宋体"/>
                <w:sz w:val="24"/>
                <w:szCs w:val="24"/>
              </w:rPr>
              <w:t xml:space="preserve">等</w:t>
            </w:r>
            <w:r>
              <w:rPr>
                <w:rFonts w:hint="eastAsia" w:ascii="宋体" w:hAnsi="宋体"/>
                <w:sz w:val="24"/>
              </w:rPr>
              <w:t xml:space="preserve">内容</w:t>
            </w:r>
            <w:r>
              <w:rPr>
                <w:rFonts w:hint="eastAsia" w:ascii="宋体" w:hAnsi="宋体"/>
                <w:sz w:val="24"/>
                <w:szCs w:val="24"/>
              </w:rPr>
              <w:t xml:space="preserve">。</w:t>
            </w:r>
            <w:r/>
          </w:p>
        </w:tc>
      </w:tr>
      <w:tr>
        <w:trPr>
          <w:trHeight w:val="823"/>
        </w:trPr>
        <w:tc>
          <w:tcPr>
            <w:tcW w:w="81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3</w:t>
            </w:r>
            <w:r/>
          </w:p>
        </w:tc>
        <w:tc>
          <w:tcPr>
            <w:tcW w:w="8647" w:type="dxa"/>
            <w:vAlign w:val="center"/>
            <w:textDirection w:val="lrTb"/>
            <w:noWrap w:val="false"/>
          </w:tcPr>
          <w:p>
            <w:pPr>
              <w:spacing w:line="360" w:lineRule="auto"/>
              <w:rPr>
                <w:rFonts w:ascii="宋体" w:hAnsi="宋体"/>
                <w:sz w:val="24"/>
              </w:rPr>
            </w:pPr>
            <w:r>
              <w:rPr>
                <w:rFonts w:hint="eastAsia" w:ascii="宋体" w:hAnsi="宋体"/>
                <w:sz w:val="24"/>
              </w:rPr>
              <w:t xml:space="preserve">磋商报价及费用：（1）本项目磋商应以人民币报价；（2）不论磋商结果如何，供应商均应自行承担所有与磋商有关的全部费用。</w:t>
            </w:r>
            <w:r/>
          </w:p>
        </w:tc>
      </w:tr>
      <w:tr>
        <w:trPr>
          <w:trHeight w:val="414" w:hRule="exact"/>
        </w:trPr>
        <w:tc>
          <w:tcPr>
            <w:tcW w:w="81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4</w:t>
            </w:r>
            <w:r/>
          </w:p>
        </w:tc>
        <w:tc>
          <w:tcPr>
            <w:tcW w:w="8647" w:type="dxa"/>
            <w:vAlign w:val="center"/>
            <w:textDirection w:val="lrTb"/>
            <w:noWrap w:val="false"/>
          </w:tcPr>
          <w:p>
            <w:pPr>
              <w:spacing w:line="360" w:lineRule="auto"/>
              <w:rPr>
                <w:rFonts w:ascii="宋体" w:hAnsi="宋体"/>
                <w:sz w:val="24"/>
              </w:rPr>
            </w:pPr>
            <w:r>
              <w:rPr>
                <w:rFonts w:hint="eastAsia" w:ascii="宋体" w:hAnsi="宋体"/>
                <w:sz w:val="24"/>
              </w:rPr>
              <w:t xml:space="preserve">磋商保证金：无</w:t>
            </w:r>
            <w:r/>
          </w:p>
        </w:tc>
      </w:tr>
      <w:tr>
        <w:trPr>
          <w:trHeight w:val="414" w:hRule="exact"/>
        </w:trPr>
        <w:tc>
          <w:tcPr>
            <w:tcW w:w="81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5</w:t>
            </w:r>
            <w:r/>
          </w:p>
        </w:tc>
        <w:tc>
          <w:tcPr>
            <w:tcW w:w="8647" w:type="dxa"/>
            <w:vAlign w:val="center"/>
            <w:textDirection w:val="lrTb"/>
            <w:noWrap w:val="false"/>
          </w:tcPr>
          <w:p>
            <w:pPr>
              <w:spacing w:line="360" w:lineRule="auto"/>
              <w:rPr>
                <w:rFonts w:ascii="宋体" w:hAnsi="宋体"/>
                <w:sz w:val="24"/>
              </w:rPr>
            </w:pPr>
            <w:r>
              <w:rPr>
                <w:rFonts w:hint="eastAsia" w:ascii="宋体" w:hAnsi="宋体"/>
                <w:sz w:val="24"/>
              </w:rPr>
              <w:t xml:space="preserve">现场踏勘：自行踏勘</w:t>
            </w:r>
            <w:r/>
          </w:p>
        </w:tc>
      </w:tr>
      <w:tr>
        <w:trPr>
          <w:trHeight w:val="387" w:hRule="exact"/>
        </w:trPr>
        <w:tc>
          <w:tcPr>
            <w:tcW w:w="81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6</w:t>
            </w:r>
            <w:r/>
          </w:p>
        </w:tc>
        <w:tc>
          <w:tcPr>
            <w:tcW w:w="8647" w:type="dxa"/>
            <w:vAlign w:val="center"/>
            <w:textDirection w:val="lrTb"/>
            <w:noWrap w:val="false"/>
          </w:tcPr>
          <w:p>
            <w:pPr>
              <w:spacing w:line="360" w:lineRule="auto"/>
              <w:rPr>
                <w:rFonts w:ascii="宋体" w:hAnsi="宋体"/>
                <w:sz w:val="24"/>
              </w:rPr>
            </w:pPr>
            <w:r>
              <w:rPr>
                <w:rFonts w:hint="eastAsia" w:ascii="宋体" w:hAnsi="宋体"/>
                <w:sz w:val="24"/>
              </w:rPr>
              <w:t xml:space="preserve">项目地点：海陵区</w:t>
            </w:r>
            <w:r/>
          </w:p>
        </w:tc>
      </w:tr>
      <w:tr>
        <w:trPr>
          <w:trHeight w:val="1343" w:hRule="exact"/>
        </w:trPr>
        <w:tc>
          <w:tcPr>
            <w:tcW w:w="81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7</w:t>
            </w:r>
            <w:r/>
          </w:p>
        </w:tc>
        <w:tc>
          <w:tcPr>
            <w:tcW w:w="8647" w:type="dxa"/>
            <w:vAlign w:val="center"/>
            <w:textDirection w:val="lrTb"/>
            <w:noWrap w:val="false"/>
          </w:tcPr>
          <w:p>
            <w:pPr>
              <w:spacing w:line="360" w:lineRule="auto"/>
              <w:rPr>
                <w:rFonts w:ascii="宋体" w:hAnsi="宋体" w:cs="仿宋_GB2312"/>
                <w:sz w:val="24"/>
                <w:highlight w:val="none"/>
              </w:rPr>
            </w:pPr>
            <w:r>
              <w:rPr>
                <w:rFonts w:hint="eastAsia" w:ascii="宋体" w:hAnsi="宋体" w:cs="仿宋_GB2312"/>
                <w:sz w:val="24"/>
              </w:rPr>
              <w:t xml:space="preserve">采购预算价:</w:t>
            </w:r>
            <w:r>
              <w:rPr>
                <w:rFonts w:hint="eastAsia" w:ascii="宋体" w:hAnsi="宋体" w:cs="仿宋_GB2312"/>
                <w:sz w:val="24"/>
                <w:lang w:val="en-US" w:eastAsia="zh-CN"/>
              </w:rPr>
              <w:t xml:space="preserve">380</w:t>
            </w:r>
            <w:r>
              <w:rPr>
                <w:rFonts w:hint="eastAsia" w:ascii="宋体" w:hAnsi="宋体" w:cs="仿宋_GB2312"/>
                <w:sz w:val="24"/>
              </w:rPr>
              <w:t xml:space="preserve">万元</w:t>
            </w:r>
            <w:r>
              <w:rPr>
                <w:rFonts w:hint="eastAsia" w:ascii="宋体" w:hAnsi="宋体" w:cs="仿宋_GB2312"/>
                <w:sz w:val="24"/>
                <w:highlight w:val="none"/>
              </w:rPr>
              <w:t xml:space="preserve">,招标控制价：</w:t>
            </w:r>
            <w:r>
              <w:rPr>
                <w:rFonts w:hint="eastAsia" w:ascii="宋体" w:hAnsi="宋体"/>
                <w:sz w:val="24"/>
                <w:szCs w:val="24"/>
                <w:highlight w:val="none"/>
                <w:lang w:val="en-US" w:eastAsia="zh-CN"/>
              </w:rPr>
              <w:t xml:space="preserve">379.655552</w:t>
            </w:r>
            <w:r>
              <w:rPr>
                <w:rFonts w:hint="eastAsia" w:ascii="宋体" w:hAnsi="宋体" w:cs="仿宋_GB2312"/>
                <w:sz w:val="24"/>
                <w:highlight w:val="none"/>
              </w:rPr>
              <w:t xml:space="preserve">万元</w:t>
            </w:r>
            <w:r/>
          </w:p>
          <w:p>
            <w:pPr>
              <w:spacing w:line="360" w:lineRule="auto"/>
              <w:rPr>
                <w:rFonts w:ascii="宋体" w:hAnsi="宋体" w:cs="仿宋_GB2312"/>
                <w:sz w:val="24"/>
                <w:highlight w:val="none"/>
              </w:rPr>
            </w:pPr>
            <w:r>
              <w:rPr>
                <w:rFonts w:hint="eastAsia" w:ascii="宋体" w:hAnsi="宋体" w:cs="仿宋_GB2312"/>
                <w:sz w:val="24"/>
                <w:highlight w:val="none"/>
              </w:rPr>
              <w:t xml:space="preserve">本次招标：设有招标人期望值（投标报价高于招标人期望值的作废标处理）</w:t>
            </w:r>
            <w:r/>
          </w:p>
          <w:p>
            <w:pPr>
              <w:pStyle w:val="1083"/>
              <w:rPr>
                <w:highlight w:val="none"/>
              </w:rPr>
            </w:pPr>
            <w:r>
              <w:rPr>
                <w:rFonts w:hint="eastAsia" w:hAnsi="宋体" w:cs="仿宋_GB2312"/>
                <w:sz w:val="24"/>
                <w:highlight w:val="none"/>
              </w:rPr>
              <w:t xml:space="preserve">招标人期望值=招标控制价×(100－L)%, 本招标项目 L=12 </w:t>
            </w:r>
            <w:r/>
          </w:p>
          <w:p>
            <w:pPr>
              <w:spacing w:line="360" w:lineRule="auto"/>
              <w:rPr>
                <w:rFonts w:ascii="宋体" w:hAnsi="宋体"/>
                <w:sz w:val="24"/>
              </w:rPr>
            </w:pPr>
            <w:r>
              <w:rPr>
                <w:rFonts w:ascii="宋体" w:hAnsi="宋体"/>
                <w:sz w:val="24"/>
              </w:rPr>
            </w:r>
            <w:r/>
          </w:p>
        </w:tc>
      </w:tr>
      <w:tr>
        <w:trPr>
          <w:trHeight w:val="462" w:hRule="exact"/>
        </w:trPr>
        <w:tc>
          <w:tcPr>
            <w:tcW w:w="81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8</w:t>
            </w:r>
            <w:r/>
          </w:p>
        </w:tc>
        <w:tc>
          <w:tcPr>
            <w:tcW w:w="8647" w:type="dxa"/>
            <w:vAlign w:val="center"/>
            <w:textDirection w:val="lrTb"/>
            <w:noWrap w:val="false"/>
          </w:tcPr>
          <w:p>
            <w:pPr>
              <w:spacing w:line="360" w:lineRule="auto"/>
              <w:rPr>
                <w:rFonts w:ascii="宋体" w:hAnsi="宋体"/>
                <w:sz w:val="24"/>
              </w:rPr>
            </w:pPr>
            <w:r>
              <w:rPr>
                <w:rFonts w:hint="eastAsia" w:ascii="宋体"/>
                <w:sz w:val="24"/>
              </w:rPr>
              <w:t xml:space="preserve">施工工期:</w:t>
            </w:r>
            <w:r>
              <w:rPr>
                <w:rFonts w:hint="eastAsia" w:ascii="宋体" w:hAnsi="宋体"/>
                <w:sz w:val="24"/>
                <w:lang w:val="en-US" w:eastAsia="zh-CN"/>
              </w:rPr>
              <w:t xml:space="preserve">150</w:t>
            </w:r>
            <w:r>
              <w:rPr>
                <w:rFonts w:hint="eastAsia" w:ascii="宋体" w:hAnsi="宋体"/>
                <w:sz w:val="24"/>
              </w:rPr>
              <w:t xml:space="preserve">日历天</w:t>
            </w:r>
            <w:r>
              <w:rPr>
                <w:rFonts w:hint="eastAsia" w:ascii="宋体"/>
                <w:sz w:val="24"/>
              </w:rPr>
              <w:t xml:space="preserve">，具体开工时间以采购人书面通知为准</w:t>
            </w:r>
            <w:r/>
          </w:p>
        </w:tc>
      </w:tr>
      <w:tr>
        <w:trPr>
          <w:trHeight w:val="768" w:hRule="exact"/>
        </w:trPr>
        <w:tc>
          <w:tcPr>
            <w:tcW w:w="81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9</w:t>
            </w:r>
            <w:r/>
          </w:p>
        </w:tc>
        <w:tc>
          <w:tcPr>
            <w:tcW w:w="8647" w:type="dxa"/>
            <w:vAlign w:val="center"/>
            <w:textDirection w:val="lrTb"/>
            <w:noWrap w:val="false"/>
          </w:tcPr>
          <w:p>
            <w:pPr>
              <w:spacing w:line="360" w:lineRule="auto"/>
              <w:rPr>
                <w:rFonts w:ascii="宋体" w:hAnsi="宋体"/>
                <w:sz w:val="24"/>
                <w:szCs w:val="21"/>
              </w:rPr>
            </w:pPr>
            <w:r>
              <w:rPr>
                <w:rFonts w:hint="eastAsia" w:ascii="宋体" w:hAnsi="宋体"/>
                <w:sz w:val="24"/>
                <w:szCs w:val="21"/>
              </w:rPr>
              <w:t xml:space="preserve">质量标准：合格</w:t>
            </w:r>
            <w:r/>
          </w:p>
          <w:p>
            <w:pPr>
              <w:spacing w:line="360" w:lineRule="auto"/>
              <w:rPr>
                <w:rFonts w:ascii="宋体" w:hAnsi="宋体"/>
                <w:sz w:val="24"/>
              </w:rPr>
            </w:pPr>
            <w:r>
              <w:rPr>
                <w:rFonts w:hint="eastAsia" w:ascii="宋体" w:hAnsi="宋体"/>
                <w:sz w:val="24"/>
              </w:rPr>
              <w:t xml:space="preserve">缺陷责任期：2年</w:t>
            </w:r>
            <w:r/>
          </w:p>
        </w:tc>
      </w:tr>
      <w:tr>
        <w:trPr>
          <w:trHeight w:val="598" w:hRule="exact"/>
        </w:trPr>
        <w:tc>
          <w:tcPr>
            <w:tcW w:w="81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10</w:t>
            </w:r>
            <w:r/>
          </w:p>
        </w:tc>
        <w:tc>
          <w:tcPr>
            <w:tcW w:w="8647" w:type="dxa"/>
            <w:vAlign w:val="center"/>
            <w:textDirection w:val="lrTb"/>
            <w:noWrap w:val="false"/>
          </w:tcPr>
          <w:p>
            <w:pPr>
              <w:spacing w:line="360" w:lineRule="auto"/>
              <w:rPr>
                <w:rFonts w:ascii="宋体" w:hAnsi="宋体" w:cs="宋体"/>
                <w:sz w:val="24"/>
              </w:rPr>
            </w:pPr>
            <w:r>
              <w:rPr>
                <w:rFonts w:hint="eastAsia" w:ascii="宋体" w:hAnsi="宋体"/>
                <w:sz w:val="24"/>
                <w:szCs w:val="21"/>
              </w:rPr>
              <w:t xml:space="preserve">是否接受联合体：不接受</w:t>
            </w:r>
            <w:r/>
          </w:p>
        </w:tc>
      </w:tr>
      <w:tr>
        <w:trPr>
          <w:trHeight w:val="458" w:hRule="exact"/>
        </w:trPr>
        <w:tc>
          <w:tcPr>
            <w:tcW w:w="81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11</w:t>
            </w:r>
            <w:r/>
          </w:p>
        </w:tc>
        <w:tc>
          <w:tcPr>
            <w:tcW w:w="8647" w:type="dxa"/>
            <w:vAlign w:val="center"/>
            <w:textDirection w:val="lrTb"/>
            <w:noWrap w:val="false"/>
          </w:tcPr>
          <w:p>
            <w:pPr>
              <w:spacing w:line="360" w:lineRule="auto"/>
              <w:rPr>
                <w:rFonts w:ascii="宋体" w:hAnsi="宋体"/>
                <w:sz w:val="24"/>
                <w:szCs w:val="21"/>
              </w:rPr>
            </w:pPr>
            <w:r>
              <w:rPr>
                <w:rFonts w:hint="eastAsia" w:ascii="宋体" w:hAnsi="宋体"/>
                <w:sz w:val="24"/>
                <w:szCs w:val="21"/>
              </w:rPr>
              <w:t xml:space="preserve">偏离：不允许</w:t>
            </w:r>
            <w:r/>
          </w:p>
        </w:tc>
      </w:tr>
      <w:tr>
        <w:trPr>
          <w:trHeight w:val="2715" w:hRule="exact"/>
        </w:trPr>
        <w:tc>
          <w:tcPr>
            <w:tcW w:w="81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12</w:t>
            </w:r>
            <w:r/>
          </w:p>
        </w:tc>
        <w:tc>
          <w:tcPr>
            <w:tcW w:w="8647"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履约保证金：中标价的</w:t>
            </w:r>
            <w:r>
              <w:rPr>
                <w:rFonts w:hint="eastAsia" w:ascii="宋体" w:hAnsi="宋体" w:cs="宋体"/>
                <w:b/>
                <w:bCs/>
                <w:sz w:val="24"/>
                <w:u w:val="single"/>
              </w:rPr>
              <w:t xml:space="preserve">10</w:t>
            </w:r>
            <w:r>
              <w:rPr>
                <w:rFonts w:ascii="宋体" w:hAnsi="宋体" w:cs="宋体"/>
                <w:b/>
                <w:bCs/>
                <w:sz w:val="24"/>
                <w:u w:val="single"/>
              </w:rPr>
              <w:t xml:space="preserve">%</w:t>
            </w:r>
            <w:r/>
          </w:p>
          <w:p>
            <w:pPr>
              <w:spacing w:line="360" w:lineRule="auto"/>
              <w:rPr>
                <w:rFonts w:hint="eastAsia" w:ascii="宋体" w:hAnsi="宋体" w:cs="宋体"/>
                <w:sz w:val="24"/>
                <w:szCs w:val="24"/>
              </w:rPr>
            </w:pPr>
            <w:r>
              <w:rPr>
                <w:rFonts w:hint="eastAsia" w:ascii="宋体" w:hAnsi="宋体" w:cs="宋体"/>
                <w:sz w:val="24"/>
              </w:rPr>
              <w:t xml:space="preserve">递交时间：成交后</w:t>
            </w:r>
            <w:r>
              <w:rPr>
                <w:rFonts w:hint="eastAsia" w:ascii="宋体" w:hAnsi="宋体" w:cs="宋体"/>
                <w:sz w:val="24"/>
                <w:szCs w:val="24"/>
              </w:rPr>
              <w:t xml:space="preserve">签订合同前</w:t>
            </w:r>
            <w:r/>
          </w:p>
          <w:p>
            <w:pPr>
              <w:spacing w:line="360" w:lineRule="auto"/>
              <w:rPr>
                <w:rFonts w:ascii="宋体" w:hAnsi="宋体" w:cs="宋体"/>
                <w:sz w:val="24"/>
              </w:rPr>
            </w:pPr>
            <w:r>
              <w:rPr>
                <w:rFonts w:hint="eastAsia" w:ascii="宋体" w:hAnsi="宋体" w:cs="宋体"/>
                <w:sz w:val="24"/>
                <w:szCs w:val="24"/>
              </w:rPr>
              <w:t xml:space="preserve">递交方式：银行转账、支票、汇票、本票或者电子履约保函(保险)、金融机构、担保机构出具的保函等非现金方式递交</w:t>
            </w:r>
            <w:r/>
          </w:p>
          <w:p>
            <w:pPr>
              <w:spacing w:line="360" w:lineRule="auto"/>
              <w:rPr>
                <w:rFonts w:ascii="宋体" w:hAnsi="宋体"/>
                <w:sz w:val="24"/>
                <w:szCs w:val="21"/>
              </w:rPr>
            </w:pPr>
            <w:r>
              <w:rPr>
                <w:rFonts w:hint="eastAsia" w:ascii="宋体" w:hAnsi="宋体" w:cs="宋体"/>
                <w:sz w:val="24"/>
              </w:rPr>
              <w:t xml:space="preserve">退还时间：</w:t>
            </w:r>
            <w:r>
              <w:rPr>
                <w:rFonts w:hint="eastAsia" w:ascii="宋体" w:hAnsi="宋体" w:cs="宋体"/>
                <w:sz w:val="24"/>
                <w:szCs w:val="24"/>
              </w:rPr>
              <w:t xml:space="preserve">履约保证金在服务期满后扣除成交供应商违约金罚金等费用后，无息返还剩余的</w:t>
            </w:r>
            <w:r>
              <w:rPr>
                <w:rFonts w:hint="eastAsia" w:ascii="宋体" w:hAnsi="宋体" w:cs="宋体"/>
                <w:sz w:val="24"/>
              </w:rPr>
              <w:t xml:space="preserve">履约</w:t>
            </w:r>
            <w:r>
              <w:rPr>
                <w:rFonts w:hint="eastAsia" w:ascii="宋体" w:hAnsi="宋体" w:cs="宋体"/>
                <w:sz w:val="24"/>
                <w:szCs w:val="24"/>
              </w:rPr>
              <w:t xml:space="preserve">保证金</w:t>
            </w:r>
            <w:r/>
          </w:p>
        </w:tc>
      </w:tr>
      <w:tr>
        <w:trPr>
          <w:trHeight w:val="538" w:hRule="exact"/>
        </w:trPr>
        <w:tc>
          <w:tcPr>
            <w:tcW w:w="81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13</w:t>
            </w:r>
            <w:r/>
          </w:p>
        </w:tc>
        <w:tc>
          <w:tcPr>
            <w:tcW w:w="8647" w:type="dxa"/>
            <w:vAlign w:val="center"/>
            <w:textDirection w:val="lrTb"/>
            <w:noWrap w:val="false"/>
          </w:tcPr>
          <w:p>
            <w:pPr>
              <w:spacing w:line="360" w:lineRule="auto"/>
              <w:rPr>
                <w:rFonts w:ascii="宋体" w:hAnsi="宋体" w:cs="宋体"/>
                <w:sz w:val="24"/>
              </w:rPr>
            </w:pPr>
            <w:r>
              <w:rPr>
                <w:rFonts w:hint="eastAsia" w:ascii="宋体" w:hAnsi="宋体"/>
                <w:bCs/>
                <w:sz w:val="24"/>
                <w:szCs w:val="21"/>
              </w:rPr>
              <w:t xml:space="preserve">签订合同地点</w:t>
            </w:r>
            <w:r>
              <w:rPr>
                <w:rFonts w:hint="eastAsia" w:ascii="宋体" w:hAnsi="宋体"/>
                <w:sz w:val="24"/>
                <w:szCs w:val="21"/>
              </w:rPr>
              <w:t xml:space="preserve">：</w:t>
            </w:r>
            <w:r>
              <w:rPr>
                <w:rFonts w:hint="eastAsia" w:ascii="宋体" w:hAnsi="宋体" w:cs="仿宋_GB2312"/>
                <w:sz w:val="24"/>
              </w:rPr>
              <w:t xml:space="preserve">泰州市海陵区住房和城乡建设局</w:t>
            </w:r>
            <w:r/>
          </w:p>
        </w:tc>
      </w:tr>
      <w:tr>
        <w:trPr>
          <w:trHeight w:val="588" w:hRule="exact"/>
        </w:trPr>
        <w:tc>
          <w:tcPr>
            <w:tcW w:w="81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14</w:t>
            </w:r>
            <w:r/>
          </w:p>
        </w:tc>
        <w:tc>
          <w:tcPr>
            <w:tcW w:w="8647" w:type="dxa"/>
            <w:vAlign w:val="center"/>
            <w:textDirection w:val="lrTb"/>
            <w:noWrap w:val="false"/>
          </w:tcPr>
          <w:p>
            <w:pPr>
              <w:spacing w:line="360" w:lineRule="auto"/>
              <w:rPr>
                <w:rFonts w:ascii="宋体" w:hAnsi="宋体"/>
                <w:bCs/>
                <w:sz w:val="24"/>
                <w:szCs w:val="21"/>
              </w:rPr>
            </w:pPr>
            <w:r>
              <w:rPr>
                <w:rFonts w:hint="eastAsia" w:ascii="宋体" w:hAnsi="宋体"/>
                <w:sz w:val="24"/>
              </w:rPr>
              <w:t xml:space="preserve">是否允许递交备选投标方案：不允许</w:t>
            </w:r>
            <w:r/>
          </w:p>
        </w:tc>
      </w:tr>
      <w:tr>
        <w:trPr>
          <w:trHeight w:val="685" w:hRule="exact"/>
        </w:trPr>
        <w:tc>
          <w:tcPr>
            <w:tcW w:w="81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15</w:t>
            </w:r>
            <w:r/>
          </w:p>
        </w:tc>
        <w:tc>
          <w:tcPr>
            <w:tcW w:w="8647" w:type="dxa"/>
            <w:vAlign w:val="center"/>
            <w:textDirection w:val="lrTb"/>
            <w:noWrap w:val="false"/>
          </w:tcPr>
          <w:p>
            <w:pPr>
              <w:spacing w:line="360" w:lineRule="auto"/>
              <w:rPr>
                <w:rFonts w:ascii="宋体" w:hAnsi="宋体"/>
                <w:sz w:val="24"/>
              </w:rPr>
            </w:pPr>
            <w:r>
              <w:rPr>
                <w:rFonts w:hint="eastAsia" w:ascii="宋体" w:hAnsi="宋体"/>
                <w:sz w:val="24"/>
              </w:rPr>
              <w:t xml:space="preserve">磋商结果公告：竞争性磋商结果公告于“江苏政府采购网”。</w:t>
            </w:r>
            <w:r/>
          </w:p>
        </w:tc>
      </w:tr>
      <w:tr>
        <w:trPr>
          <w:trHeight w:val="631" w:hRule="exact"/>
        </w:trPr>
        <w:tc>
          <w:tcPr>
            <w:tcW w:w="81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16</w:t>
            </w:r>
            <w:r/>
          </w:p>
        </w:tc>
        <w:tc>
          <w:tcPr>
            <w:tcW w:w="8647" w:type="dxa"/>
            <w:vAlign w:val="center"/>
            <w:textDirection w:val="lrTb"/>
            <w:noWrap w:val="false"/>
          </w:tcPr>
          <w:p>
            <w:pPr>
              <w:spacing w:line="360" w:lineRule="auto"/>
              <w:rPr>
                <w:rFonts w:ascii="宋体" w:hAnsi="宋体"/>
                <w:sz w:val="24"/>
              </w:rPr>
            </w:pPr>
            <w:r>
              <w:rPr>
                <w:rFonts w:hint="eastAsia" w:ascii="宋体" w:hAnsi="宋体"/>
                <w:sz w:val="24"/>
              </w:rPr>
              <w:t xml:space="preserve">响应文件有效期：90天。</w:t>
            </w:r>
            <w:r/>
          </w:p>
        </w:tc>
      </w:tr>
      <w:tr>
        <w:trPr>
          <w:trHeight w:val="554" w:hRule="exact"/>
        </w:trPr>
        <w:tc>
          <w:tcPr>
            <w:tcW w:w="81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17</w:t>
            </w:r>
            <w:r/>
          </w:p>
        </w:tc>
        <w:tc>
          <w:tcPr>
            <w:tcW w:w="8647" w:type="dxa"/>
            <w:vAlign w:val="center"/>
            <w:textDirection w:val="lrTb"/>
            <w:noWrap w:val="false"/>
          </w:tcPr>
          <w:p>
            <w:pPr>
              <w:spacing w:line="360" w:lineRule="auto"/>
              <w:rPr>
                <w:rFonts w:ascii="宋体" w:hAnsi="宋体"/>
                <w:sz w:val="24"/>
              </w:rPr>
            </w:pPr>
            <w:r>
              <w:rPr>
                <w:rFonts w:hint="eastAsia" w:ascii="宋体" w:hAnsi="宋体"/>
                <w:sz w:val="24"/>
              </w:rPr>
              <w:t xml:space="preserve">解释：本文件的解释权属于采购人（或代理机构）。</w:t>
            </w:r>
            <w:r/>
          </w:p>
        </w:tc>
      </w:tr>
      <w:tr>
        <w:trPr>
          <w:trHeight w:val="891" w:hRule="exact"/>
        </w:trPr>
        <w:tc>
          <w:tcPr>
            <w:tcW w:w="81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18</w:t>
            </w:r>
            <w:r/>
          </w:p>
        </w:tc>
        <w:tc>
          <w:tcPr>
            <w:tcW w:w="8647" w:type="dxa"/>
            <w:vAlign w:val="center"/>
            <w:textDirection w:val="lrTb"/>
            <w:noWrap w:val="false"/>
          </w:tcPr>
          <w:p>
            <w:pPr>
              <w:spacing w:line="360" w:lineRule="auto"/>
              <w:rPr>
                <w:rFonts w:ascii="宋体" w:hAnsi="宋体"/>
                <w:sz w:val="24"/>
              </w:rPr>
            </w:pPr>
            <w:r>
              <w:rPr>
                <w:rFonts w:hint="eastAsia" w:ascii="宋体" w:hAnsi="宋体"/>
                <w:sz w:val="24"/>
              </w:rPr>
              <w:t xml:space="preserve">请各投标单位认真研读图纸、竞争性磋商文件和招标控制价，如有疑问请书面答疑，否则不详尽之处视为让利。</w:t>
            </w:r>
            <w:r/>
          </w:p>
        </w:tc>
      </w:tr>
      <w:tr>
        <w:trPr>
          <w:trHeight w:val="891" w:hRule="exact"/>
        </w:trPr>
        <w:tc>
          <w:tcPr>
            <w:tcW w:w="81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19</w:t>
            </w:r>
            <w:r/>
          </w:p>
        </w:tc>
        <w:tc>
          <w:tcPr>
            <w:tcW w:w="8647" w:type="dxa"/>
            <w:vAlign w:val="center"/>
            <w:textDirection w:val="lrTb"/>
            <w:noWrap w:val="false"/>
          </w:tcPr>
          <w:p>
            <w:pPr>
              <w:spacing w:line="360" w:lineRule="auto"/>
              <w:rPr>
                <w:rFonts w:ascii="宋体" w:hAnsi="宋体"/>
                <w:sz w:val="24"/>
              </w:rPr>
            </w:pPr>
            <w:r>
              <w:rPr>
                <w:rFonts w:hint="eastAsia" w:ascii="宋体" w:hAnsi="宋体"/>
                <w:sz w:val="24"/>
              </w:rPr>
              <w:t xml:space="preserve">措施费请各投标单位充分考虑现场场地，投标磋商前及时报送调整意见，竣工结算时不再予以调增。</w:t>
            </w:r>
            <w:r/>
          </w:p>
        </w:tc>
      </w:tr>
      <w:tr>
        <w:trPr>
          <w:trHeight w:val="4601" w:hRule="exact"/>
        </w:trPr>
        <w:tc>
          <w:tcPr>
            <w:tcW w:w="817" w:type="dxa"/>
            <w:vAlign w:val="center"/>
            <w:textDirection w:val="lrTb"/>
            <w:noWrap w:val="false"/>
          </w:tcPr>
          <w:p>
            <w:pPr>
              <w:jc w:val="center"/>
              <w:spacing w:line="360" w:lineRule="auto"/>
              <w:rPr>
                <w:rFonts w:hint="default" w:ascii="宋体" w:hAnsi="宋体" w:eastAsia="宋体"/>
                <w:sz w:val="24"/>
                <w:lang w:val="en-US" w:eastAsia="zh-CN"/>
              </w:rPr>
            </w:pPr>
            <w:r>
              <w:rPr>
                <w:rFonts w:hint="eastAsia" w:ascii="宋体" w:hAnsi="宋体"/>
                <w:sz w:val="24"/>
                <w:lang w:val="en-US" w:eastAsia="zh-CN"/>
              </w:rPr>
              <w:t xml:space="preserve">20</w:t>
            </w:r>
            <w:r/>
          </w:p>
        </w:tc>
        <w:tc>
          <w:tcPr>
            <w:tcW w:w="8647" w:type="dxa"/>
            <w:vAlign w:val="center"/>
            <w:textDirection w:val="lrTb"/>
            <w:noWrap w:val="false"/>
          </w:tcPr>
          <w:p>
            <w:pPr>
              <w:spacing w:line="360" w:lineRule="auto"/>
              <w:rPr>
                <w:rFonts w:hint="eastAsia" w:ascii="宋体" w:hAnsi="宋体"/>
                <w:sz w:val="24"/>
              </w:rPr>
            </w:pPr>
            <w:r>
              <w:rPr>
                <w:rFonts w:hint="eastAsia" w:ascii="宋体" w:hAnsi="宋体"/>
                <w:sz w:val="24"/>
                <w:highlight w:val="none"/>
              </w:rPr>
              <w:t xml:space="preserve">付款方式：</w:t>
            </w:r>
            <w:r>
              <w:rPr>
                <w:rFonts w:hint="eastAsia" w:ascii="宋体" w:hAnsi="宋体" w:eastAsia="宋体" w:cs="Times New Roman"/>
                <w:sz w:val="24"/>
                <w:highlight w:val="none"/>
              </w:rPr>
              <w:t xml:space="preserve">（1）为保障农民工工资按时足额支付，本工程人工费由建设单位按月拨付至施工单位农民工工资专用账户。每月10日前施工方须将上月已完工程</w:t>
            </w:r>
            <w:r>
              <w:rPr>
                <w:rFonts w:hint="eastAsia" w:ascii="宋体" w:hAnsi="宋体" w:eastAsia="宋体" w:cs="Times New Roman"/>
                <w:sz w:val="24"/>
                <w:highlight w:val="none"/>
              </w:rPr>
              <w:t xml:space="preserve">的人工费报建设单位审核，建设单位在当月的月底前付清上个月的人工费，最终支付的人工费总额不得超过合同范围内所有工作中所含人工费总额。（2）合同签订、施工单位进场支付合同价（扣除暂列金额，以下合同价下同）的10%（含安全文明施工费），工程竣工验收合格并报送满足评审要求的竣工结算资料后付至已完工程价款的80%（不超过合同价），工程竣工结算核对并双方确认签字后付至双方确认价的97%，工程缺陷责任期满后结清余款（扣除相关违约金、赔偿费用等）。（3）每次支付工程款时承包人须提供增值税发票。此工程所涉及款项皆不计取利息。</w:t>
            </w:r>
            <w:r/>
          </w:p>
        </w:tc>
      </w:tr>
    </w:tbl>
    <w:p>
      <w:pPr>
        <w:ind w:firstLine="480"/>
        <w:keepLines/>
        <w:keepNext/>
        <w:spacing w:line="520" w:lineRule="exact"/>
        <w:rPr>
          <w:rFonts w:ascii="宋体" w:hAnsi="宋体" w:cs="宋体"/>
          <w:b/>
          <w:bCs/>
          <w:sz w:val="24"/>
          <w:szCs w:val="24"/>
        </w:rPr>
      </w:pPr>
      <w:r>
        <w:rPr>
          <w:rFonts w:ascii="宋体" w:hAnsi="宋体" w:cs="宋体"/>
          <w:b/>
          <w:bCs/>
          <w:sz w:val="24"/>
          <w:szCs w:val="24"/>
        </w:rPr>
      </w:r>
      <w:r/>
    </w:p>
    <w:p>
      <w:pPr>
        <w:ind w:firstLine="480"/>
        <w:keepLines/>
        <w:keepNext/>
        <w:spacing w:line="520" w:lineRule="exact"/>
        <w:rPr>
          <w:rFonts w:ascii="宋体" w:hAnsi="宋体" w:cs="宋体"/>
          <w:sz w:val="24"/>
          <w:szCs w:val="24"/>
        </w:rPr>
      </w:pPr>
      <w:r>
        <w:rPr>
          <w:rFonts w:hint="eastAsia" w:ascii="宋体" w:hAnsi="宋体" w:cs="宋体"/>
          <w:b/>
          <w:bCs/>
          <w:sz w:val="24"/>
          <w:szCs w:val="24"/>
        </w:rPr>
        <w:t xml:space="preserve">一、总则</w:t>
      </w:r>
      <w:bookmarkEnd w:id="21"/>
      <w:r/>
      <w:r/>
    </w:p>
    <w:p>
      <w:pPr>
        <w:ind w:firstLine="480"/>
        <w:keepLines/>
        <w:keepNext/>
        <w:spacing w:line="520" w:lineRule="exact"/>
        <w:rPr>
          <w:rFonts w:ascii="宋体" w:hAnsi="宋体" w:cs="宋体"/>
          <w:sz w:val="24"/>
          <w:szCs w:val="24"/>
        </w:rPr>
      </w:pPr>
      <w:r/>
      <w:bookmarkStart w:id="22" w:name="_Toc16938520"/>
      <w:r/>
      <w:bookmarkEnd w:id="22"/>
      <w:r/>
      <w:bookmarkStart w:id="23" w:name="_Toc513029204"/>
      <w:r/>
      <w:bookmarkEnd w:id="23"/>
      <w:r/>
      <w:bookmarkStart w:id="24" w:name="_Hlt16619475"/>
      <w:r/>
      <w:bookmarkEnd w:id="24"/>
      <w:r/>
      <w:bookmarkStart w:id="25" w:name="_Toc458694821"/>
      <w:r/>
      <w:bookmarkEnd w:id="25"/>
      <w:r/>
      <w:bookmarkStart w:id="26" w:name="_Toc20823276"/>
      <w:r>
        <w:rPr>
          <w:rFonts w:hint="eastAsia" w:ascii="宋体" w:hAnsi="宋体" w:cs="宋体"/>
          <w:sz w:val="24"/>
          <w:szCs w:val="24"/>
        </w:rPr>
        <w:t xml:space="preserve">1</w:t>
      </w:r>
      <w:bookmarkEnd w:id="26"/>
      <w:r>
        <w:rPr>
          <w:rFonts w:hint="eastAsia" w:ascii="宋体" w:hAnsi="宋体" w:cs="宋体"/>
          <w:sz w:val="24"/>
          <w:szCs w:val="24"/>
        </w:rPr>
        <w:t xml:space="preserve">、采购方式</w:t>
      </w:r>
      <w:r/>
    </w:p>
    <w:p>
      <w:pPr>
        <w:ind w:firstLine="480"/>
        <w:spacing w:line="520" w:lineRule="exact"/>
        <w:rPr>
          <w:rFonts w:ascii="宋体" w:hAnsi="宋体" w:cs="宋体"/>
          <w:sz w:val="24"/>
          <w:szCs w:val="24"/>
        </w:rPr>
      </w:pPr>
      <w:r>
        <w:rPr>
          <w:rFonts w:hint="eastAsia" w:ascii="宋体" w:hAnsi="宋体" w:cs="宋体"/>
          <w:sz w:val="24"/>
          <w:szCs w:val="24"/>
        </w:rPr>
        <w:t xml:space="preserve">1.1本次政府采购活动采取竞争性磋商（以下简称磋商）方式，本磋商文件仅适用于磋商公告中所述项目。</w:t>
      </w:r>
      <w:r/>
    </w:p>
    <w:p>
      <w:pPr>
        <w:ind w:firstLine="480"/>
        <w:keepLines/>
        <w:keepNext/>
        <w:spacing w:line="520" w:lineRule="exact"/>
        <w:rPr>
          <w:rFonts w:ascii="宋体" w:hAnsi="宋体" w:cs="宋体"/>
          <w:sz w:val="24"/>
          <w:szCs w:val="24"/>
        </w:rPr>
      </w:pPr>
      <w:r/>
      <w:bookmarkStart w:id="27" w:name="_Toc16938521"/>
      <w:r/>
      <w:bookmarkEnd w:id="27"/>
      <w:r/>
      <w:bookmarkStart w:id="28" w:name="_Toc513029205"/>
      <w:r/>
      <w:bookmarkEnd w:id="28"/>
      <w:r/>
      <w:bookmarkStart w:id="29" w:name="_Toc20823277"/>
      <w:r>
        <w:rPr>
          <w:rFonts w:hint="eastAsia" w:ascii="宋体" w:hAnsi="宋体" w:cs="宋体"/>
          <w:sz w:val="24"/>
          <w:szCs w:val="24"/>
        </w:rPr>
        <w:t xml:space="preserve">2、合格的</w:t>
      </w:r>
      <w:bookmarkEnd w:id="29"/>
      <w:r>
        <w:rPr>
          <w:rFonts w:hint="eastAsia" w:ascii="宋体" w:hAnsi="宋体" w:cs="宋体"/>
          <w:sz w:val="24"/>
          <w:szCs w:val="24"/>
        </w:rPr>
        <w:t xml:space="preserve">供应商</w:t>
      </w:r>
      <w:r/>
    </w:p>
    <w:p>
      <w:pPr>
        <w:ind w:firstLine="480"/>
        <w:spacing w:line="520" w:lineRule="exact"/>
        <w:rPr>
          <w:rFonts w:ascii="宋体" w:hAnsi="宋体" w:cs="宋体"/>
          <w:sz w:val="24"/>
          <w:szCs w:val="24"/>
        </w:rPr>
      </w:pPr>
      <w:r>
        <w:rPr>
          <w:rFonts w:hint="eastAsia" w:ascii="宋体" w:hAnsi="宋体" w:cs="宋体"/>
          <w:sz w:val="24"/>
          <w:szCs w:val="24"/>
        </w:rPr>
        <w:t xml:space="preserve">2.1满足磋商公告中供应商资格要求的规定。</w:t>
      </w:r>
      <w:r/>
    </w:p>
    <w:p>
      <w:pPr>
        <w:ind w:firstLine="480"/>
        <w:spacing w:line="520" w:lineRule="exact"/>
        <w:rPr>
          <w:rFonts w:ascii="宋体" w:hAnsi="宋体" w:cs="宋体"/>
          <w:sz w:val="24"/>
          <w:szCs w:val="24"/>
        </w:rPr>
      </w:pPr>
      <w:r>
        <w:rPr>
          <w:rFonts w:hint="eastAsia" w:ascii="宋体" w:hAnsi="宋体" w:cs="宋体"/>
          <w:sz w:val="24"/>
          <w:szCs w:val="24"/>
        </w:rPr>
        <w:t xml:space="preserve">2.2满足本磋商文件实质性要求和条件的规定。</w:t>
      </w:r>
      <w:r/>
    </w:p>
    <w:p>
      <w:pPr>
        <w:ind w:firstLine="480"/>
        <w:keepLines/>
        <w:keepNext/>
        <w:spacing w:line="520" w:lineRule="exact"/>
        <w:rPr>
          <w:rFonts w:ascii="宋体" w:hAnsi="宋体" w:cs="宋体"/>
          <w:sz w:val="24"/>
          <w:szCs w:val="24"/>
        </w:rPr>
      </w:pPr>
      <w:r/>
      <w:bookmarkStart w:id="30" w:name="_Toc513029206"/>
      <w:r/>
      <w:bookmarkEnd w:id="30"/>
      <w:r/>
      <w:bookmarkStart w:id="31" w:name="_Toc16938522"/>
      <w:r/>
      <w:bookmarkEnd w:id="31"/>
      <w:r/>
      <w:bookmarkStart w:id="32" w:name="_Toc20823278"/>
      <w:r>
        <w:rPr>
          <w:rFonts w:hint="eastAsia" w:ascii="宋体" w:hAnsi="宋体" w:cs="宋体"/>
          <w:sz w:val="24"/>
          <w:szCs w:val="24"/>
        </w:rPr>
        <w:t xml:space="preserve">3、适用法律</w:t>
      </w:r>
      <w:bookmarkEnd w:id="32"/>
      <w:r/>
      <w:r/>
    </w:p>
    <w:p>
      <w:pPr>
        <w:ind w:firstLine="480"/>
        <w:spacing w:line="520" w:lineRule="exact"/>
        <w:rPr>
          <w:rFonts w:ascii="宋体" w:hAnsi="宋体" w:cs="宋体"/>
          <w:sz w:val="24"/>
          <w:szCs w:val="24"/>
        </w:rPr>
      </w:pPr>
      <w:r>
        <w:rPr>
          <w:rFonts w:hint="eastAsia" w:ascii="宋体" w:hAnsi="宋体" w:cs="宋体"/>
          <w:sz w:val="24"/>
          <w:szCs w:val="24"/>
        </w:rPr>
        <w:t xml:space="preserve">3.1本次磋商及由此产生的合同受中华人民共和国有关的法律法规制约和保护。</w:t>
      </w:r>
      <w:r/>
    </w:p>
    <w:p>
      <w:pPr>
        <w:ind w:firstLine="480"/>
        <w:keepLines/>
        <w:keepNext/>
        <w:spacing w:line="520" w:lineRule="exact"/>
        <w:rPr>
          <w:rFonts w:ascii="宋体" w:hAnsi="宋体" w:cs="宋体"/>
          <w:sz w:val="24"/>
          <w:szCs w:val="24"/>
        </w:rPr>
      </w:pPr>
      <w:r/>
      <w:bookmarkStart w:id="33" w:name="_Toc16938523"/>
      <w:r/>
      <w:bookmarkEnd w:id="33"/>
      <w:r/>
      <w:bookmarkStart w:id="34" w:name="_Toc513029207"/>
      <w:r/>
      <w:bookmarkEnd w:id="34"/>
      <w:r/>
      <w:bookmarkStart w:id="35" w:name="_Toc462564067"/>
      <w:r/>
      <w:bookmarkEnd w:id="35"/>
      <w:r/>
      <w:bookmarkStart w:id="36" w:name="_Toc20823279"/>
      <w:r>
        <w:rPr>
          <w:rFonts w:hint="eastAsia" w:ascii="宋体" w:hAnsi="宋体" w:cs="宋体"/>
          <w:sz w:val="24"/>
          <w:szCs w:val="24"/>
        </w:rPr>
        <w:t xml:space="preserve">4、磋商费用</w:t>
      </w:r>
      <w:bookmarkEnd w:id="36"/>
      <w:r/>
      <w:r/>
    </w:p>
    <w:p>
      <w:pPr>
        <w:ind w:firstLine="480"/>
        <w:spacing w:line="520" w:lineRule="exact"/>
        <w:rPr>
          <w:rFonts w:ascii="宋体" w:hAnsi="宋体" w:cs="宋体"/>
          <w:sz w:val="24"/>
          <w:szCs w:val="24"/>
        </w:rPr>
      </w:pPr>
      <w:r>
        <w:rPr>
          <w:rFonts w:hint="eastAsia" w:ascii="宋体" w:hAnsi="宋体" w:cs="宋体"/>
          <w:sz w:val="24"/>
          <w:szCs w:val="24"/>
        </w:rPr>
        <w:t xml:space="preserve">4.1供应商应自行承担所有与参加本次磋商有关的费用，无论磋商过程中的做法和结果如何，采购人及采购代理机构在任何情况下均无义务和责任承担这些费用。</w:t>
      </w:r>
      <w:r/>
    </w:p>
    <w:p>
      <w:pPr>
        <w:ind w:firstLine="480"/>
        <w:spacing w:line="520" w:lineRule="exact"/>
        <w:rPr>
          <w:rFonts w:ascii="宋体" w:hAnsi="宋体" w:cs="宋体"/>
          <w:sz w:val="24"/>
          <w:szCs w:val="24"/>
        </w:rPr>
      </w:pPr>
      <w:r>
        <w:rPr>
          <w:rFonts w:hint="eastAsia" w:ascii="宋体" w:hAnsi="宋体" w:cs="宋体"/>
          <w:sz w:val="24"/>
          <w:szCs w:val="24"/>
        </w:rPr>
        <w:t xml:space="preserve">4.2本次磋商采购，</w:t>
      </w:r>
      <w:r>
        <w:rPr>
          <w:rFonts w:hint="eastAsia" w:ascii="宋体" w:hAnsi="宋体"/>
          <w:bCs/>
          <w:sz w:val="24"/>
          <w:szCs w:val="24"/>
        </w:rPr>
        <w:t xml:space="preserve">按国家发改价格[2011]534号文件标准的50%收取招标代理服务费，开标后由成交供应商在领取中标通知书前向招标代理机构一次性付清以上费用，请各单位在报价时予以综合考虑以上费用。</w:t>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5、磋商文件的约束力</w:t>
      </w:r>
      <w:r/>
    </w:p>
    <w:p>
      <w:pPr>
        <w:ind w:firstLine="480"/>
        <w:spacing w:line="520" w:lineRule="exact"/>
        <w:rPr>
          <w:rFonts w:ascii="宋体" w:hAnsi="宋体" w:cs="宋体"/>
          <w:sz w:val="24"/>
          <w:szCs w:val="24"/>
        </w:rPr>
      </w:pPr>
      <w:r>
        <w:rPr>
          <w:rFonts w:hint="eastAsia" w:ascii="宋体" w:hAnsi="宋体" w:cs="宋体"/>
          <w:sz w:val="24"/>
          <w:szCs w:val="24"/>
        </w:rPr>
        <w:t xml:space="preserve">5.1供应商一旦参加本项目采购活动，即被认为接受了本磋商文件的规定和约束。</w:t>
      </w:r>
      <w:r/>
    </w:p>
    <w:p>
      <w:pPr>
        <w:ind w:firstLine="480"/>
        <w:keepLines/>
        <w:keepNext/>
        <w:spacing w:line="520" w:lineRule="exact"/>
        <w:rPr>
          <w:rFonts w:ascii="宋体" w:hAnsi="宋体" w:cs="宋体"/>
          <w:sz w:val="24"/>
          <w:szCs w:val="24"/>
        </w:rPr>
      </w:pPr>
      <w:r/>
      <w:bookmarkStart w:id="37" w:name="_Toc20823281"/>
      <w:r/>
      <w:bookmarkEnd w:id="37"/>
      <w:r/>
      <w:bookmarkStart w:id="38" w:name="_Toc513029209"/>
      <w:r/>
      <w:bookmarkEnd w:id="38"/>
      <w:r/>
      <w:bookmarkStart w:id="39" w:name="_Toc16938525"/>
      <w:r/>
      <w:bookmarkEnd w:id="39"/>
      <w:r/>
      <w:bookmarkStart w:id="40" w:name="_Toc120614215"/>
      <w:r>
        <w:rPr>
          <w:rFonts w:hint="eastAsia" w:ascii="宋体" w:hAnsi="宋体" w:cs="宋体"/>
          <w:b/>
          <w:bCs/>
          <w:sz w:val="24"/>
          <w:szCs w:val="24"/>
        </w:rPr>
        <w:t xml:space="preserve">二、</w:t>
      </w:r>
      <w:bookmarkEnd w:id="40"/>
      <w:r>
        <w:rPr>
          <w:rFonts w:hint="eastAsia" w:ascii="宋体" w:hAnsi="宋体" w:cs="宋体"/>
          <w:b/>
          <w:bCs/>
          <w:sz w:val="24"/>
          <w:szCs w:val="24"/>
        </w:rPr>
        <w:t xml:space="preserve">磋商文件</w:t>
      </w:r>
      <w:r/>
    </w:p>
    <w:p>
      <w:pPr>
        <w:ind w:firstLine="480"/>
        <w:keepLines/>
        <w:keepNext/>
        <w:spacing w:line="520" w:lineRule="exact"/>
        <w:rPr>
          <w:rFonts w:ascii="宋体" w:hAnsi="宋体" w:cs="宋体"/>
          <w:sz w:val="24"/>
          <w:szCs w:val="24"/>
        </w:rPr>
      </w:pPr>
      <w:r/>
      <w:bookmarkStart w:id="41" w:name="_Toc513029210"/>
      <w:r/>
      <w:bookmarkEnd w:id="41"/>
      <w:r/>
      <w:bookmarkStart w:id="42" w:name="_Toc16938526"/>
      <w:r/>
      <w:bookmarkEnd w:id="42"/>
      <w:r/>
      <w:bookmarkStart w:id="43" w:name="_Toc20823282"/>
      <w:r>
        <w:rPr>
          <w:rFonts w:hint="eastAsia" w:ascii="宋体" w:hAnsi="宋体" w:cs="宋体"/>
          <w:sz w:val="24"/>
          <w:szCs w:val="24"/>
        </w:rPr>
        <w:t xml:space="preserve">6、磋商文件构成</w:t>
      </w:r>
      <w:bookmarkEnd w:id="43"/>
      <w:r/>
      <w:r/>
    </w:p>
    <w:p>
      <w:pPr>
        <w:ind w:firstLine="480"/>
        <w:spacing w:line="520" w:lineRule="exact"/>
        <w:rPr>
          <w:rFonts w:ascii="宋体" w:hAnsi="宋体" w:cs="宋体"/>
          <w:sz w:val="24"/>
          <w:szCs w:val="24"/>
        </w:rPr>
      </w:pPr>
      <w:r>
        <w:rPr>
          <w:rFonts w:hint="eastAsia" w:ascii="宋体" w:hAnsi="宋体" w:cs="宋体"/>
          <w:sz w:val="24"/>
          <w:szCs w:val="24"/>
        </w:rPr>
        <w:t xml:space="preserve">6.1磋商文件由以下部分组成：</w:t>
      </w:r>
      <w:r/>
    </w:p>
    <w:p>
      <w:pPr>
        <w:ind w:firstLine="480"/>
        <w:spacing w:line="520" w:lineRule="exact"/>
        <w:rPr>
          <w:rFonts w:ascii="宋体" w:hAnsi="宋体" w:cs="宋体"/>
          <w:sz w:val="24"/>
          <w:szCs w:val="24"/>
        </w:rPr>
      </w:pPr>
      <w:r>
        <w:rPr>
          <w:rFonts w:hint="eastAsia" w:ascii="宋体" w:hAnsi="宋体" w:cs="宋体"/>
          <w:sz w:val="24"/>
          <w:szCs w:val="24"/>
        </w:rPr>
        <w:t xml:space="preserve">（1）磋商邀请</w:t>
      </w:r>
      <w:r/>
    </w:p>
    <w:p>
      <w:pPr>
        <w:ind w:firstLine="480"/>
        <w:spacing w:line="520" w:lineRule="exact"/>
        <w:rPr>
          <w:rFonts w:ascii="宋体" w:hAnsi="宋体" w:cs="宋体"/>
          <w:sz w:val="24"/>
          <w:szCs w:val="24"/>
        </w:rPr>
      </w:pPr>
      <w:r>
        <w:rPr>
          <w:rFonts w:hint="eastAsia" w:ascii="宋体" w:hAnsi="宋体" w:cs="宋体"/>
          <w:sz w:val="24"/>
          <w:szCs w:val="24"/>
        </w:rPr>
        <w:t xml:space="preserve">（2）供应商须知</w:t>
      </w:r>
      <w:r/>
    </w:p>
    <w:p>
      <w:pPr>
        <w:ind w:firstLine="480"/>
        <w:spacing w:line="520" w:lineRule="exact"/>
        <w:rPr>
          <w:rFonts w:ascii="宋体" w:hAnsi="宋体" w:cs="宋体"/>
          <w:sz w:val="24"/>
          <w:szCs w:val="24"/>
        </w:rPr>
      </w:pPr>
      <w:r>
        <w:rPr>
          <w:rFonts w:hint="eastAsia" w:ascii="宋体" w:hAnsi="宋体" w:cs="宋体"/>
          <w:sz w:val="24"/>
          <w:szCs w:val="24"/>
        </w:rPr>
        <w:t xml:space="preserve">（3）合同文本</w:t>
      </w:r>
      <w:r/>
    </w:p>
    <w:p>
      <w:pPr>
        <w:ind w:firstLine="480"/>
        <w:spacing w:line="520" w:lineRule="exact"/>
        <w:rPr>
          <w:rFonts w:ascii="宋体" w:hAnsi="宋体" w:cs="宋体"/>
          <w:sz w:val="24"/>
          <w:szCs w:val="24"/>
        </w:rPr>
      </w:pPr>
      <w:r>
        <w:rPr>
          <w:rFonts w:hint="eastAsia" w:ascii="宋体" w:hAnsi="宋体" w:cs="宋体"/>
          <w:sz w:val="24"/>
          <w:szCs w:val="24"/>
        </w:rPr>
        <w:t xml:space="preserve">（4）采购需求</w:t>
      </w:r>
      <w:r/>
    </w:p>
    <w:p>
      <w:pPr>
        <w:ind w:firstLine="480"/>
        <w:spacing w:line="520" w:lineRule="exact"/>
        <w:rPr>
          <w:rFonts w:ascii="宋体" w:hAnsi="宋体" w:cs="宋体"/>
          <w:sz w:val="24"/>
          <w:szCs w:val="24"/>
        </w:rPr>
      </w:pPr>
      <w:r>
        <w:rPr>
          <w:rFonts w:hint="eastAsia" w:ascii="宋体" w:hAnsi="宋体" w:cs="宋体"/>
          <w:sz w:val="24"/>
          <w:szCs w:val="24"/>
        </w:rPr>
        <w:t xml:space="preserve">（5）评审方法与评审标准</w:t>
      </w:r>
      <w:r/>
    </w:p>
    <w:p>
      <w:pPr>
        <w:ind w:firstLine="480"/>
        <w:spacing w:line="520" w:lineRule="exact"/>
        <w:rPr>
          <w:rFonts w:ascii="宋体" w:hAnsi="宋体" w:cs="宋体"/>
          <w:sz w:val="24"/>
          <w:szCs w:val="24"/>
        </w:rPr>
      </w:pPr>
      <w:r>
        <w:rPr>
          <w:rFonts w:hint="eastAsia" w:ascii="宋体" w:hAnsi="宋体" w:cs="宋体"/>
          <w:sz w:val="24"/>
          <w:szCs w:val="24"/>
        </w:rPr>
        <w:t xml:space="preserve">（6）响应文件格式</w:t>
      </w:r>
      <w:r/>
    </w:p>
    <w:p>
      <w:pPr>
        <w:ind w:firstLine="480"/>
        <w:spacing w:line="520" w:lineRule="exact"/>
        <w:rPr>
          <w:rFonts w:ascii="宋体" w:hAnsi="宋体" w:cs="宋体"/>
          <w:sz w:val="24"/>
          <w:szCs w:val="24"/>
        </w:rPr>
      </w:pPr>
      <w:r>
        <w:rPr>
          <w:rFonts w:hint="eastAsia" w:ascii="宋体" w:hAnsi="宋体" w:cs="宋体"/>
          <w:sz w:val="24"/>
          <w:szCs w:val="24"/>
        </w:rPr>
        <w:t xml:space="preserve">请仔细检查磋商文件是否齐全，如有缺漏请立即与采购代理机构联系解决。</w:t>
      </w:r>
      <w:r/>
    </w:p>
    <w:p>
      <w:pPr>
        <w:ind w:firstLine="480"/>
        <w:spacing w:line="520" w:lineRule="exact"/>
        <w:rPr>
          <w:rFonts w:ascii="宋体" w:hAnsi="宋体" w:cs="宋体"/>
          <w:sz w:val="24"/>
          <w:szCs w:val="24"/>
        </w:rPr>
      </w:pPr>
      <w:r>
        <w:rPr>
          <w:rFonts w:hint="eastAsia" w:ascii="宋体" w:hAnsi="宋体" w:cs="宋体"/>
          <w:sz w:val="24"/>
          <w:szCs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Lines/>
        <w:keepNext/>
        <w:spacing w:line="520" w:lineRule="exact"/>
        <w:rPr>
          <w:rFonts w:ascii="宋体" w:hAnsi="宋体" w:cs="宋体"/>
          <w:sz w:val="24"/>
          <w:szCs w:val="24"/>
        </w:rPr>
      </w:pPr>
      <w:r/>
      <w:bookmarkStart w:id="44" w:name="_Toc513029211"/>
      <w:r/>
      <w:bookmarkEnd w:id="44"/>
      <w:r/>
      <w:bookmarkStart w:id="45" w:name="_Toc462564070"/>
      <w:r/>
      <w:bookmarkEnd w:id="45"/>
      <w:r/>
      <w:bookmarkStart w:id="46" w:name="_Toc16938527"/>
      <w:r/>
      <w:bookmarkEnd w:id="46"/>
      <w:r/>
      <w:bookmarkStart w:id="47" w:name="_Toc20823283"/>
      <w:r>
        <w:rPr>
          <w:rFonts w:hint="eastAsia" w:ascii="宋体" w:hAnsi="宋体" w:cs="宋体"/>
          <w:sz w:val="24"/>
          <w:szCs w:val="24"/>
        </w:rPr>
        <w:t xml:space="preserve">7、磋商文件的澄清</w:t>
      </w:r>
      <w:bookmarkEnd w:id="47"/>
      <w:r/>
      <w:r/>
    </w:p>
    <w:p>
      <w:pPr>
        <w:ind w:firstLine="480"/>
        <w:spacing w:line="520" w:lineRule="exact"/>
        <w:rPr>
          <w:rFonts w:ascii="宋体" w:hAnsi="宋体" w:cs="宋体"/>
          <w:sz w:val="24"/>
          <w:szCs w:val="24"/>
        </w:rPr>
      </w:pPr>
      <w:r>
        <w:rPr>
          <w:rFonts w:hint="eastAsia" w:ascii="宋体" w:hAnsi="宋体" w:cs="宋体"/>
          <w:sz w:val="24"/>
          <w:szCs w:val="24"/>
        </w:rPr>
        <w:t xml:space="preserve">7.1任何要求对磋商文件进行澄清的供应商，应在磋商截止期5日前按磋商公告中的通讯地址，以书面形式通知采购代理机构。</w:t>
      </w:r>
      <w:r/>
    </w:p>
    <w:p>
      <w:pPr>
        <w:ind w:firstLine="480"/>
        <w:keepLines/>
        <w:keepNext/>
        <w:spacing w:line="520" w:lineRule="exact"/>
        <w:rPr>
          <w:rFonts w:ascii="宋体" w:hAnsi="宋体" w:cs="宋体"/>
          <w:sz w:val="24"/>
          <w:szCs w:val="24"/>
        </w:rPr>
      </w:pPr>
      <w:r/>
      <w:bookmarkStart w:id="48" w:name="_Toc513029212"/>
      <w:r/>
      <w:bookmarkEnd w:id="48"/>
      <w:r/>
      <w:bookmarkStart w:id="49" w:name="_Toc462564071"/>
      <w:r/>
      <w:bookmarkEnd w:id="49"/>
      <w:r/>
      <w:bookmarkStart w:id="50" w:name="_Toc16938528"/>
      <w:r/>
      <w:bookmarkEnd w:id="50"/>
      <w:r/>
      <w:bookmarkStart w:id="51" w:name="_Toc20823284"/>
      <w:r>
        <w:rPr>
          <w:rFonts w:hint="eastAsia" w:ascii="宋体" w:hAnsi="宋体" w:cs="宋体"/>
          <w:sz w:val="24"/>
          <w:szCs w:val="24"/>
        </w:rPr>
        <w:t xml:space="preserve">8、磋商文件的澄清和修改</w:t>
      </w:r>
      <w:bookmarkEnd w:id="51"/>
      <w:r/>
      <w:r/>
    </w:p>
    <w:p>
      <w:pPr>
        <w:ind w:firstLine="480"/>
        <w:spacing w:line="520" w:lineRule="exact"/>
        <w:rPr>
          <w:rFonts w:ascii="宋体" w:hAnsi="宋体" w:cs="宋体"/>
          <w:sz w:val="24"/>
          <w:szCs w:val="24"/>
        </w:rPr>
      </w:pPr>
      <w:r>
        <w:rPr>
          <w:rFonts w:hint="eastAsia" w:ascii="宋体" w:hAnsi="宋体" w:cs="宋体"/>
          <w:sz w:val="24"/>
          <w:szCs w:val="24"/>
        </w:rPr>
        <w:t xml:space="preserve">8.1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更正公告内容将作为磋商文件的组成部分，并对供应商具有约束力。不足5日的，采购代理机构将顺延提交首次响应文件截止时间。</w:t>
      </w:r>
      <w:r/>
    </w:p>
    <w:p>
      <w:pPr>
        <w:ind w:firstLine="480"/>
        <w:spacing w:line="520" w:lineRule="exact"/>
        <w:rPr>
          <w:rFonts w:ascii="宋体" w:hAnsi="宋体" w:cs="宋体"/>
          <w:sz w:val="24"/>
          <w:szCs w:val="24"/>
        </w:rPr>
      </w:pPr>
      <w:r>
        <w:rPr>
          <w:rFonts w:hint="eastAsia" w:ascii="宋体" w:hAnsi="宋体" w:cs="宋体"/>
          <w:sz w:val="24"/>
          <w:szCs w:val="24"/>
        </w:rPr>
        <w:t xml:space="preserve">8.2采购代理机构可以视采购项目的具体情况，组织供应商进行现场考察或召开磋商前答疑会，但不单独或分别组织只有一个供应商参加的现场考察和答疑会。</w:t>
      </w:r>
      <w:r/>
    </w:p>
    <w:p>
      <w:pPr>
        <w:ind w:firstLine="480"/>
        <w:keepLines/>
        <w:keepNext/>
        <w:spacing w:line="520" w:lineRule="exact"/>
        <w:rPr>
          <w:rFonts w:ascii="宋体" w:hAnsi="宋体" w:cs="宋体"/>
          <w:sz w:val="24"/>
          <w:szCs w:val="24"/>
        </w:rPr>
      </w:pPr>
      <w:r/>
      <w:bookmarkStart w:id="52" w:name="_Toc20823285"/>
      <w:r/>
      <w:bookmarkEnd w:id="52"/>
      <w:r/>
      <w:bookmarkStart w:id="53" w:name="_Toc462564072"/>
      <w:r/>
      <w:bookmarkEnd w:id="53"/>
      <w:r/>
      <w:bookmarkStart w:id="54" w:name="_Toc513029213"/>
      <w:r/>
      <w:bookmarkEnd w:id="54"/>
      <w:r/>
      <w:bookmarkStart w:id="55" w:name="_Toc16938529"/>
      <w:r/>
      <w:bookmarkEnd w:id="55"/>
      <w:r/>
      <w:bookmarkStart w:id="56" w:name="_Toc120614216"/>
      <w:r>
        <w:rPr>
          <w:rFonts w:hint="eastAsia" w:ascii="宋体" w:hAnsi="宋体" w:cs="宋体"/>
          <w:b/>
          <w:bCs/>
          <w:sz w:val="24"/>
          <w:szCs w:val="24"/>
        </w:rPr>
        <w:t xml:space="preserve">三、响应文件的编制</w:t>
      </w:r>
      <w:bookmarkEnd w:id="56"/>
      <w:r/>
      <w:r/>
    </w:p>
    <w:p>
      <w:pPr>
        <w:ind w:firstLine="480"/>
        <w:keepLines/>
        <w:keepNext/>
        <w:spacing w:line="520" w:lineRule="exact"/>
        <w:rPr>
          <w:rFonts w:ascii="宋体" w:hAnsi="宋体" w:cs="宋体"/>
          <w:sz w:val="24"/>
          <w:szCs w:val="24"/>
        </w:rPr>
      </w:pPr>
      <w:r/>
      <w:bookmarkStart w:id="57" w:name="_Toc462564073"/>
      <w:r/>
      <w:bookmarkEnd w:id="57"/>
      <w:r/>
      <w:bookmarkStart w:id="58" w:name="_Toc513029214"/>
      <w:r/>
      <w:bookmarkEnd w:id="58"/>
      <w:r/>
      <w:bookmarkStart w:id="59" w:name="_Toc16938530"/>
      <w:r/>
      <w:bookmarkEnd w:id="59"/>
      <w:r/>
      <w:bookmarkStart w:id="60" w:name="_Toc20823286"/>
      <w:r>
        <w:rPr>
          <w:rFonts w:hint="eastAsia" w:ascii="宋体" w:hAnsi="宋体" w:cs="宋体"/>
          <w:sz w:val="24"/>
          <w:szCs w:val="24"/>
        </w:rPr>
        <w:t xml:space="preserve">9、响应文件的语言及度量衡单位</w:t>
      </w:r>
      <w:bookmarkEnd w:id="60"/>
      <w:r/>
      <w:r/>
    </w:p>
    <w:p>
      <w:pPr>
        <w:ind w:firstLine="480"/>
        <w:spacing w:line="520" w:lineRule="exact"/>
        <w:rPr>
          <w:rFonts w:ascii="宋体" w:hAnsi="宋体" w:cs="宋体"/>
          <w:sz w:val="24"/>
          <w:szCs w:val="24"/>
        </w:rPr>
      </w:pPr>
      <w:r>
        <w:rPr>
          <w:rFonts w:hint="eastAsia" w:ascii="宋体" w:hAnsi="宋体" w:cs="宋体"/>
          <w:sz w:val="24"/>
          <w:szCs w:val="24"/>
        </w:rPr>
        <w:t xml:space="preserve">9.1供应商提交的响应文件以及供应商与采购代理机构就有关磋商的所有来往通知、函件和文件均应使用</w:t>
      </w:r>
      <w:r>
        <w:rPr>
          <w:rFonts w:hint="eastAsia" w:ascii="宋体" w:hAnsi="宋体" w:cs="宋体"/>
          <w:b/>
          <w:bCs/>
          <w:sz w:val="24"/>
          <w:szCs w:val="24"/>
        </w:rPr>
        <w:t xml:space="preserve">简体中文</w:t>
      </w:r>
      <w:r>
        <w:rPr>
          <w:rFonts w:hint="eastAsia" w:ascii="宋体" w:hAnsi="宋体" w:cs="宋体"/>
          <w:sz w:val="24"/>
          <w:szCs w:val="24"/>
        </w:rPr>
        <w:t xml:space="preserve">。</w:t>
      </w:r>
      <w:r/>
    </w:p>
    <w:p>
      <w:pPr>
        <w:ind w:firstLine="480"/>
        <w:spacing w:line="520" w:lineRule="exact"/>
        <w:rPr>
          <w:rFonts w:ascii="宋体" w:hAnsi="宋体" w:cs="宋体"/>
          <w:sz w:val="24"/>
          <w:szCs w:val="24"/>
        </w:rPr>
      </w:pPr>
      <w:r>
        <w:rPr>
          <w:rFonts w:hint="eastAsia" w:ascii="宋体" w:hAnsi="宋体" w:cs="宋体"/>
          <w:sz w:val="24"/>
          <w:szCs w:val="24"/>
        </w:rPr>
        <w:t xml:space="preserve">9.2除技术性能另有规定外，响应文件所使用的度量衡单位，均须采用国家法定计量单位。</w:t>
      </w:r>
      <w:r/>
    </w:p>
    <w:p>
      <w:pPr>
        <w:ind w:firstLine="480"/>
        <w:keepLines/>
        <w:keepNext/>
        <w:spacing w:line="520" w:lineRule="exact"/>
        <w:rPr>
          <w:rFonts w:ascii="宋体" w:hAnsi="宋体" w:cs="宋体"/>
          <w:sz w:val="24"/>
          <w:szCs w:val="24"/>
        </w:rPr>
      </w:pPr>
      <w:r/>
      <w:bookmarkStart w:id="61" w:name="_Toc462564074"/>
      <w:r/>
      <w:bookmarkEnd w:id="61"/>
      <w:r/>
      <w:bookmarkStart w:id="62" w:name="_Toc513029215"/>
      <w:r/>
      <w:bookmarkEnd w:id="62"/>
      <w:r/>
      <w:bookmarkStart w:id="63" w:name="_Toc16938531"/>
      <w:r/>
      <w:bookmarkEnd w:id="63"/>
      <w:r/>
      <w:bookmarkStart w:id="64" w:name="_Toc20823287"/>
      <w:r>
        <w:rPr>
          <w:rFonts w:hint="eastAsia" w:ascii="宋体" w:hAnsi="宋体" w:cs="宋体"/>
          <w:sz w:val="24"/>
          <w:szCs w:val="24"/>
        </w:rPr>
        <w:t xml:space="preserve">10、响应文件构成</w:t>
      </w:r>
      <w:bookmarkEnd w:id="64"/>
      <w:r/>
      <w:r/>
    </w:p>
    <w:p>
      <w:pPr>
        <w:ind w:firstLine="480"/>
        <w:spacing w:line="520" w:lineRule="exact"/>
        <w:rPr>
          <w:rFonts w:ascii="宋体" w:hAnsi="宋体" w:cs="宋体"/>
          <w:sz w:val="24"/>
          <w:szCs w:val="24"/>
        </w:rPr>
      </w:pPr>
      <w:r>
        <w:rPr>
          <w:rFonts w:hint="eastAsia" w:ascii="宋体" w:hAnsi="宋体" w:cs="宋体"/>
          <w:sz w:val="24"/>
          <w:szCs w:val="24"/>
        </w:rPr>
        <w:t xml:space="preserve">10.1</w:t>
      </w:r>
      <w:r>
        <w:rPr>
          <w:rFonts w:hint="eastAsia" w:ascii="宋体" w:hAnsi="宋体" w:cs="宋体"/>
          <w:bCs/>
          <w:sz w:val="24"/>
          <w:szCs w:val="24"/>
        </w:rPr>
        <w:t xml:space="preserve">响应文件的组成</w:t>
      </w:r>
      <w:r/>
    </w:p>
    <w:p>
      <w:pPr>
        <w:ind w:firstLine="480"/>
        <w:spacing w:line="52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仿宋_GB2312"/>
          <w:sz w:val="24"/>
          <w:szCs w:val="24"/>
        </w:rPr>
        <w:t xml:space="preserve">具有独立承担民事责任的能力（</w:t>
      </w:r>
      <w:r>
        <w:rPr>
          <w:rFonts w:hint="eastAsia" w:ascii="宋体" w:hAnsi="宋体" w:cs="宋体"/>
          <w:sz w:val="24"/>
          <w:szCs w:val="24"/>
        </w:rPr>
        <w:t xml:space="preserve">法人或者其他组织的营业执照等证明文件，供应商法定代表人身份证或供应商法定代表人授权代表身份证（法定代表人亲自参加磋商的除外）</w:t>
      </w:r>
      <w:r>
        <w:rPr>
          <w:rFonts w:hint="eastAsia" w:ascii="宋体" w:hAnsi="宋体" w:cs="仿宋_GB2312"/>
          <w:sz w:val="24"/>
          <w:szCs w:val="24"/>
        </w:rPr>
        <w:t xml:space="preserve">）</w:t>
      </w:r>
      <w:r/>
    </w:p>
    <w:p>
      <w:pPr>
        <w:ind w:firstLine="480"/>
        <w:spacing w:line="520" w:lineRule="exact"/>
        <w:rPr>
          <w:rFonts w:ascii="宋体" w:hAnsi="宋体" w:cs="宋体"/>
          <w:sz w:val="24"/>
          <w:szCs w:val="24"/>
        </w:rPr>
      </w:pPr>
      <w:r>
        <w:rPr>
          <w:rFonts w:hint="eastAsia" w:ascii="宋体" w:hAnsi="宋体" w:cs="宋体"/>
          <w:sz w:val="24"/>
          <w:szCs w:val="24"/>
        </w:rPr>
        <w:t xml:space="preserve">（2）具有良好的商业信誉和健全的财务会计制度（磋商供应商近三个月中任意一个月份(不含磋商响应文件递交当月)的财务状况报告（至少包括资产负债表和利润表），或投标截止时间前三个月内银行出具的资信证明，或由会计师事务所出具的近两年中任意一个年度的审计报告）原件扫描件</w:t>
      </w:r>
      <w:r/>
    </w:p>
    <w:p>
      <w:pPr>
        <w:ind w:firstLine="480"/>
        <w:spacing w:line="520" w:lineRule="exact"/>
        <w:rPr>
          <w:rFonts w:ascii="宋体" w:hAnsi="宋体" w:cs="宋体"/>
          <w:sz w:val="24"/>
          <w:szCs w:val="24"/>
        </w:rPr>
      </w:pPr>
      <w:r>
        <w:rPr>
          <w:rFonts w:hint="eastAsia" w:ascii="宋体" w:hAnsi="宋体" w:cs="宋体"/>
          <w:sz w:val="24"/>
          <w:szCs w:val="24"/>
        </w:rPr>
        <w:t xml:space="preserve">（3）依法缴纳税收和社会保障资金的相关材料（提供磋商响应文件截止时间近三个月中任意一个月份（不含磋商响应文件递交当月）依法缴纳税收及缴纳社会保障资金的证明材料。磋商供应商依法享受缓缴、免缴税收、社会保障资金的提供证明材料。）</w:t>
      </w:r>
      <w:r/>
    </w:p>
    <w:p>
      <w:pPr>
        <w:ind w:firstLine="480"/>
        <w:spacing w:line="520" w:lineRule="exact"/>
        <w:rPr>
          <w:rFonts w:ascii="宋体" w:hAnsi="宋体" w:cs="宋体"/>
          <w:sz w:val="24"/>
          <w:szCs w:val="24"/>
        </w:rPr>
      </w:pPr>
      <w:r>
        <w:rPr>
          <w:rFonts w:hint="eastAsia" w:ascii="宋体" w:hAnsi="宋体" w:cs="宋体"/>
          <w:sz w:val="24"/>
          <w:szCs w:val="24"/>
        </w:rPr>
        <w:t xml:space="preserve">（4）具备履行合同所必需的设备和专业技术能力的书面声明</w:t>
      </w:r>
      <w:r/>
    </w:p>
    <w:p>
      <w:pPr>
        <w:ind w:firstLine="480"/>
        <w:spacing w:line="520" w:lineRule="exact"/>
        <w:rPr>
          <w:rFonts w:ascii="宋体" w:hAnsi="宋体" w:cs="宋体"/>
          <w:sz w:val="24"/>
          <w:szCs w:val="24"/>
        </w:rPr>
      </w:pPr>
      <w:r>
        <w:rPr>
          <w:rFonts w:hint="eastAsia" w:ascii="宋体" w:hAnsi="宋体" w:cs="宋体"/>
          <w:sz w:val="24"/>
          <w:szCs w:val="24"/>
        </w:rPr>
        <w:t xml:space="preserve">（5）参加政府采购活动前 3 年内在经营活动中没有重大违法记录的书面声明</w:t>
      </w:r>
      <w:r/>
    </w:p>
    <w:p>
      <w:pPr>
        <w:ind w:firstLine="480"/>
        <w:spacing w:line="520" w:lineRule="exact"/>
        <w:rPr>
          <w:rFonts w:ascii="宋体" w:hAnsi="宋体" w:cs="宋体"/>
          <w:sz w:val="24"/>
          <w:szCs w:val="24"/>
        </w:rPr>
      </w:pPr>
      <w:r>
        <w:rPr>
          <w:rFonts w:hint="eastAsia" w:ascii="宋体" w:hAnsi="宋体" w:cs="宋体"/>
          <w:sz w:val="24"/>
          <w:szCs w:val="24"/>
        </w:rPr>
        <w:t xml:space="preserve">（6）特定资格要求的证明文件（如果本项目设置特定资格要求，则需要提供）</w:t>
      </w:r>
      <w:r/>
    </w:p>
    <w:p>
      <w:pPr>
        <w:ind w:firstLine="480"/>
        <w:spacing w:line="520" w:lineRule="exact"/>
        <w:rPr>
          <w:rFonts w:ascii="宋体" w:hAnsi="宋体" w:cs="宋体"/>
          <w:sz w:val="24"/>
          <w:szCs w:val="24"/>
        </w:rPr>
      </w:pPr>
      <w:r>
        <w:rPr>
          <w:rFonts w:hint="eastAsia" w:ascii="宋体" w:hAnsi="宋体" w:cs="宋体"/>
          <w:sz w:val="24"/>
          <w:szCs w:val="24"/>
        </w:rPr>
        <w:t xml:space="preserve">（7）法人授权书</w:t>
      </w:r>
      <w:r/>
    </w:p>
    <w:p>
      <w:pPr>
        <w:ind w:firstLine="480"/>
        <w:spacing w:line="520" w:lineRule="exact"/>
        <w:rPr>
          <w:rFonts w:ascii="宋体" w:hAnsi="宋体" w:cs="宋体"/>
          <w:sz w:val="24"/>
          <w:szCs w:val="24"/>
        </w:rPr>
      </w:pPr>
      <w:r>
        <w:rPr>
          <w:rFonts w:hint="eastAsia" w:ascii="宋体" w:hAnsi="宋体" w:cs="宋体"/>
          <w:sz w:val="24"/>
          <w:szCs w:val="24"/>
        </w:rPr>
        <w:t xml:space="preserve">（8）磋商响应函</w:t>
      </w:r>
      <w:r/>
    </w:p>
    <w:p>
      <w:pPr>
        <w:ind w:firstLine="480"/>
        <w:spacing w:line="520" w:lineRule="exact"/>
        <w:rPr>
          <w:rFonts w:ascii="宋体" w:hAnsi="宋体" w:cs="宋体"/>
          <w:sz w:val="24"/>
          <w:szCs w:val="24"/>
        </w:rPr>
      </w:pPr>
      <w:r>
        <w:rPr>
          <w:rFonts w:hint="eastAsia" w:ascii="宋体" w:hAnsi="宋体" w:cs="宋体"/>
          <w:sz w:val="24"/>
          <w:szCs w:val="24"/>
        </w:rPr>
        <w:t xml:space="preserve">（9）中小微企业声明函</w:t>
      </w:r>
      <w:r/>
    </w:p>
    <w:p>
      <w:pPr>
        <w:ind w:firstLine="480"/>
        <w:spacing w:line="520" w:lineRule="exact"/>
        <w:rPr>
          <w:rFonts w:ascii="宋体" w:hAnsi="宋体" w:cs="宋体"/>
          <w:sz w:val="24"/>
          <w:szCs w:val="24"/>
        </w:rPr>
      </w:pPr>
      <w:r>
        <w:rPr>
          <w:rFonts w:hint="eastAsia" w:ascii="宋体" w:hAnsi="宋体" w:cs="宋体"/>
          <w:sz w:val="24"/>
          <w:szCs w:val="24"/>
        </w:rPr>
        <w:t xml:space="preserve">（10）残疾人福利性单位声明函（如有）</w:t>
      </w:r>
      <w:r/>
    </w:p>
    <w:p>
      <w:pPr>
        <w:ind w:firstLine="480"/>
        <w:spacing w:line="520" w:lineRule="exact"/>
        <w:rPr>
          <w:rFonts w:ascii="宋体" w:hAnsi="宋体" w:cs="宋体"/>
          <w:sz w:val="24"/>
          <w:szCs w:val="24"/>
        </w:rPr>
      </w:pPr>
      <w:r>
        <w:rPr>
          <w:rFonts w:hint="eastAsia" w:ascii="宋体" w:hAnsi="宋体" w:cs="宋体"/>
          <w:sz w:val="24"/>
          <w:szCs w:val="24"/>
        </w:rPr>
        <w:t xml:space="preserve">（11）报价一览表</w:t>
      </w:r>
      <w:r/>
    </w:p>
    <w:p>
      <w:pPr>
        <w:ind w:firstLine="480"/>
        <w:spacing w:line="520" w:lineRule="exact"/>
        <w:rPr>
          <w:rFonts w:ascii="宋体" w:hAnsi="宋体" w:cs="宋体"/>
          <w:sz w:val="24"/>
          <w:szCs w:val="24"/>
        </w:rPr>
      </w:pPr>
      <w:r>
        <w:rPr>
          <w:rFonts w:hint="eastAsia" w:ascii="宋体" w:hAnsi="宋体" w:cs="宋体"/>
          <w:sz w:val="24"/>
          <w:szCs w:val="24"/>
        </w:rPr>
        <w:t xml:space="preserve">（12）分项报价表</w:t>
      </w:r>
      <w:r>
        <w:rPr>
          <w:rFonts w:hint="eastAsia" w:ascii="宋体" w:hAnsi="宋体" w:cs="宋体"/>
          <w:b/>
          <w:bCs/>
          <w:sz w:val="24"/>
          <w:szCs w:val="24"/>
        </w:rPr>
        <w:t xml:space="preserve">（已标价的工程量清单，按2013江苏规范投标报表，包括但不限于扉3，表03，表04，表08，表09，表11，表12，表13）</w:t>
      </w:r>
      <w:r/>
    </w:p>
    <w:p>
      <w:pPr>
        <w:ind w:firstLine="480"/>
        <w:spacing w:line="520" w:lineRule="exact"/>
        <w:rPr>
          <w:rFonts w:ascii="宋体" w:hAnsi="宋体" w:cs="宋体"/>
          <w:sz w:val="24"/>
          <w:szCs w:val="24"/>
        </w:rPr>
      </w:pPr>
      <w:r>
        <w:rPr>
          <w:rFonts w:hint="eastAsia" w:ascii="宋体" w:hAnsi="宋体" w:cs="宋体"/>
          <w:sz w:val="24"/>
          <w:szCs w:val="24"/>
        </w:rPr>
        <w:t xml:space="preserve">（13）技术要求响应及偏离表</w:t>
      </w:r>
      <w:r/>
    </w:p>
    <w:p>
      <w:pPr>
        <w:ind w:firstLine="480"/>
        <w:spacing w:line="520" w:lineRule="exact"/>
        <w:rPr>
          <w:rFonts w:ascii="宋体" w:hAnsi="宋体" w:cs="宋体"/>
          <w:sz w:val="24"/>
          <w:szCs w:val="24"/>
        </w:rPr>
      </w:pPr>
      <w:r>
        <w:rPr>
          <w:rFonts w:hint="eastAsia" w:ascii="宋体" w:hAnsi="宋体" w:cs="宋体"/>
          <w:sz w:val="24"/>
          <w:szCs w:val="24"/>
        </w:rPr>
        <w:t xml:space="preserve">（14）商务要求响应及偏离表</w:t>
      </w:r>
      <w:r/>
    </w:p>
    <w:p>
      <w:pPr>
        <w:ind w:firstLine="480"/>
        <w:spacing w:line="520" w:lineRule="exact"/>
        <w:rPr>
          <w:rFonts w:ascii="宋体" w:hAnsi="宋体" w:cs="宋体"/>
          <w:sz w:val="24"/>
          <w:szCs w:val="24"/>
        </w:rPr>
      </w:pPr>
      <w:r>
        <w:rPr>
          <w:rFonts w:hint="eastAsia" w:ascii="宋体" w:hAnsi="宋体" w:cs="宋体"/>
          <w:sz w:val="24"/>
          <w:szCs w:val="24"/>
        </w:rPr>
        <w:t xml:space="preserve">（15）承诺书</w:t>
      </w:r>
      <w:r/>
    </w:p>
    <w:p>
      <w:pPr>
        <w:ind w:firstLine="480"/>
        <w:spacing w:line="520" w:lineRule="exact"/>
        <w:rPr>
          <w:rFonts w:ascii="宋体" w:hAnsi="宋体" w:cs="宋体"/>
          <w:sz w:val="24"/>
          <w:szCs w:val="24"/>
        </w:rPr>
      </w:pPr>
      <w:r>
        <w:rPr>
          <w:rFonts w:hint="eastAsia" w:ascii="宋体" w:hAnsi="宋体" w:cs="宋体"/>
          <w:sz w:val="24"/>
          <w:szCs w:val="24"/>
        </w:rPr>
        <w:t xml:space="preserve">（16）资格审查中所需要的其他资料及评审办法中所需的其他材料</w:t>
      </w:r>
      <w:r/>
    </w:p>
    <w:p>
      <w:pPr>
        <w:ind w:firstLine="480"/>
        <w:spacing w:line="520" w:lineRule="exact"/>
        <w:rPr>
          <w:rFonts w:ascii="宋体" w:hAnsi="宋体" w:cs="宋体"/>
          <w:sz w:val="24"/>
          <w:szCs w:val="24"/>
        </w:rPr>
      </w:pPr>
      <w:r>
        <w:rPr>
          <w:rFonts w:hint="eastAsia" w:ascii="宋体" w:hAnsi="宋体" w:cs="宋体"/>
          <w:sz w:val="24"/>
          <w:szCs w:val="24"/>
        </w:rPr>
        <w:t xml:space="preserve">10.2 如标书制作工具中格式和内容与“江苏政府采购网”发布的磋商文件不一致，请以“江苏政府采购网”发布的磋商文件为准。</w:t>
      </w:r>
      <w:r/>
    </w:p>
    <w:p>
      <w:pPr>
        <w:ind w:firstLine="480"/>
        <w:keepLines/>
        <w:keepNext/>
        <w:spacing w:line="520" w:lineRule="exact"/>
        <w:rPr>
          <w:rFonts w:ascii="宋体" w:hAnsi="宋体" w:cs="宋体"/>
          <w:sz w:val="24"/>
          <w:szCs w:val="24"/>
        </w:rPr>
      </w:pPr>
      <w:r/>
      <w:bookmarkStart w:id="65" w:name="_Hlt26670360"/>
      <w:r/>
      <w:bookmarkEnd w:id="65"/>
      <w:r/>
      <w:bookmarkStart w:id="66" w:name="_Hlt26954838"/>
      <w:r/>
      <w:bookmarkEnd w:id="66"/>
      <w:r/>
      <w:bookmarkStart w:id="67" w:name="_Toc49090509"/>
      <w:r/>
      <w:bookmarkEnd w:id="67"/>
      <w:r/>
      <w:bookmarkStart w:id="68" w:name="_Toc14577357"/>
      <w:r/>
      <w:bookmarkEnd w:id="68"/>
      <w:r/>
      <w:bookmarkStart w:id="69" w:name="_Toc513029219"/>
      <w:r/>
      <w:bookmarkEnd w:id="69"/>
      <w:r/>
      <w:bookmarkStart w:id="70" w:name="_Toc513029216"/>
      <w:r/>
      <w:bookmarkEnd w:id="70"/>
      <w:r/>
      <w:bookmarkStart w:id="71" w:name="_Toc14577355"/>
      <w:r/>
      <w:bookmarkEnd w:id="71"/>
      <w:r/>
      <w:bookmarkStart w:id="72" w:name="_Hlt26668975"/>
      <w:r/>
      <w:bookmarkEnd w:id="72"/>
      <w:r/>
      <w:bookmarkStart w:id="73" w:name="_Toc14577354"/>
      <w:r/>
      <w:bookmarkEnd w:id="73"/>
      <w:r/>
      <w:bookmarkStart w:id="74" w:name="_Toc49090508"/>
      <w:r/>
      <w:bookmarkEnd w:id="74"/>
      <w:r/>
      <w:bookmarkStart w:id="75" w:name="_Toc49090507"/>
      <w:r>
        <w:rPr>
          <w:rFonts w:hint="eastAsia" w:ascii="宋体" w:hAnsi="宋体" w:cs="宋体"/>
          <w:sz w:val="24"/>
          <w:szCs w:val="24"/>
        </w:rPr>
        <w:t xml:space="preserve">11、证明磋商响应标的符合磋商文件规定的文件</w:t>
      </w:r>
      <w:bookmarkEnd w:id="75"/>
      <w:r/>
      <w:r/>
    </w:p>
    <w:p>
      <w:pPr>
        <w:ind w:firstLine="480"/>
        <w:spacing w:line="520" w:lineRule="exact"/>
        <w:rPr>
          <w:rFonts w:ascii="宋体" w:hAnsi="宋体" w:cs="宋体"/>
          <w:sz w:val="24"/>
          <w:szCs w:val="24"/>
        </w:rPr>
      </w:pPr>
      <w:r>
        <w:rPr>
          <w:rFonts w:hint="eastAsia" w:ascii="宋体" w:hAnsi="宋体" w:cs="宋体"/>
          <w:sz w:val="24"/>
          <w:szCs w:val="24"/>
        </w:rPr>
        <w:t xml:space="preserve">11.1供应商应按照磋商文件要求提交证明文件，证明其及磋商响应标的符合磋商文件规定。</w:t>
      </w:r>
      <w:r/>
    </w:p>
    <w:p>
      <w:pPr>
        <w:ind w:firstLine="480"/>
        <w:spacing w:line="520" w:lineRule="exact"/>
        <w:rPr>
          <w:rFonts w:ascii="宋体" w:hAnsi="宋体" w:cs="宋体"/>
          <w:sz w:val="24"/>
          <w:szCs w:val="24"/>
        </w:rPr>
      </w:pPr>
      <w:r>
        <w:rPr>
          <w:rFonts w:hint="eastAsia" w:ascii="宋体" w:hAnsi="宋体" w:cs="宋体"/>
          <w:sz w:val="24"/>
          <w:szCs w:val="24"/>
        </w:rPr>
        <w:t xml:space="preserve">11.2磋商文件对证明文件无明确形式要求的，证明文件可以以文字资料、图纸和数据等形式提交。</w:t>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12、报价明细表</w:t>
      </w:r>
      <w:r/>
    </w:p>
    <w:p>
      <w:pPr>
        <w:ind w:firstLine="480"/>
        <w:spacing w:line="520" w:lineRule="exact"/>
        <w:rPr>
          <w:rFonts w:ascii="宋体" w:hAnsi="宋体" w:cs="宋体"/>
          <w:sz w:val="24"/>
          <w:szCs w:val="24"/>
        </w:rPr>
      </w:pPr>
      <w:r>
        <w:rPr>
          <w:rFonts w:hint="eastAsia" w:ascii="宋体" w:hAnsi="宋体" w:cs="宋体"/>
          <w:sz w:val="24"/>
          <w:szCs w:val="24"/>
        </w:rPr>
        <w:t xml:space="preserve">12.1供应商应按照磋商文件规定格式填报报价明细表。</w:t>
      </w:r>
      <w:r/>
    </w:p>
    <w:p>
      <w:pPr>
        <w:ind w:firstLine="480"/>
        <w:spacing w:line="520" w:lineRule="exact"/>
        <w:rPr>
          <w:rFonts w:ascii="宋体" w:hAnsi="宋体" w:cs="宋体"/>
          <w:sz w:val="24"/>
          <w:szCs w:val="24"/>
        </w:rPr>
      </w:pPr>
      <w:r>
        <w:rPr>
          <w:rFonts w:hint="eastAsia" w:ascii="宋体" w:hAnsi="宋体" w:cs="宋体"/>
          <w:sz w:val="24"/>
          <w:szCs w:val="24"/>
        </w:rPr>
        <w:t xml:space="preserve">12.2磋商货币。响应文件中的单价和总价无特殊规定的采用人民币报价，以元为单位标注。磋商文件中另有规定的按规定执行。</w:t>
      </w:r>
      <w:r/>
    </w:p>
    <w:p>
      <w:pPr>
        <w:ind w:firstLine="480"/>
        <w:keepLines/>
        <w:keepNext/>
        <w:spacing w:line="520" w:lineRule="exact"/>
        <w:rPr>
          <w:rFonts w:ascii="宋体" w:hAnsi="宋体" w:cs="宋体"/>
          <w:sz w:val="24"/>
          <w:szCs w:val="24"/>
        </w:rPr>
      </w:pPr>
      <w:r/>
      <w:bookmarkStart w:id="76" w:name="_Hlt26670482"/>
      <w:r/>
      <w:bookmarkEnd w:id="76"/>
      <w:r/>
      <w:bookmarkStart w:id="77" w:name="_Hlt26954846"/>
      <w:r/>
      <w:bookmarkEnd w:id="77"/>
      <w:r/>
      <w:bookmarkStart w:id="78" w:name="_Hlt26954731"/>
      <w:r/>
      <w:bookmarkEnd w:id="78"/>
      <w:r/>
      <w:bookmarkStart w:id="79" w:name="_Hlt26670486"/>
      <w:r/>
      <w:bookmarkEnd w:id="79"/>
      <w:r/>
      <w:bookmarkStart w:id="80" w:name="_Hlt26954848"/>
      <w:r>
        <w:rPr>
          <w:rFonts w:hint="eastAsia" w:ascii="宋体" w:hAnsi="宋体" w:cs="宋体"/>
          <w:sz w:val="24"/>
          <w:szCs w:val="24"/>
        </w:rPr>
        <w:t xml:space="preserve">13、技术要求响应及偏离表、商务要求响应及偏离表</w:t>
      </w:r>
      <w:r/>
    </w:p>
    <w:p>
      <w:pPr>
        <w:ind w:firstLine="480"/>
        <w:spacing w:line="520" w:lineRule="exact"/>
        <w:rPr>
          <w:rFonts w:ascii="宋体" w:hAnsi="宋体" w:cs="宋体"/>
          <w:sz w:val="24"/>
          <w:szCs w:val="24"/>
        </w:rPr>
      </w:pPr>
      <w:r>
        <w:rPr>
          <w:rFonts w:hint="eastAsia" w:ascii="宋体" w:hAnsi="宋体" w:cs="宋体"/>
          <w:sz w:val="24"/>
          <w:szCs w:val="24"/>
        </w:rPr>
        <w:t xml:space="preserve">13.1供应商需对磋商文件中的技术要求与商务要求逐项作出响应或偏离，并说明原因。</w:t>
      </w:r>
      <w:r/>
    </w:p>
    <w:p>
      <w:pPr>
        <w:ind w:firstLine="480"/>
        <w:spacing w:line="520" w:lineRule="exact"/>
        <w:rPr>
          <w:rFonts w:ascii="宋体" w:hAnsi="宋体" w:cs="宋体"/>
          <w:sz w:val="24"/>
          <w:szCs w:val="24"/>
        </w:rPr>
      </w:pPr>
      <w:r>
        <w:rPr>
          <w:rFonts w:hint="eastAsia" w:ascii="宋体" w:hAnsi="宋体" w:cs="宋体"/>
          <w:sz w:val="24"/>
          <w:szCs w:val="24"/>
        </w:rPr>
        <w:t xml:space="preserve">13.2供应商可在响应文件中提供认为需要的其他技术文件或说明。</w:t>
      </w:r>
      <w:bookmarkEnd w:id="80"/>
      <w:r/>
      <w:r/>
    </w:p>
    <w:p>
      <w:pPr>
        <w:ind w:firstLine="480"/>
        <w:keepLines/>
        <w:keepNext/>
        <w:spacing w:line="520" w:lineRule="exact"/>
        <w:rPr>
          <w:rFonts w:ascii="宋体" w:hAnsi="宋体" w:cs="宋体"/>
          <w:sz w:val="24"/>
          <w:szCs w:val="24"/>
        </w:rPr>
      </w:pPr>
      <w:r/>
      <w:bookmarkStart w:id="81" w:name="_Toc14577359"/>
      <w:r/>
      <w:bookmarkEnd w:id="81"/>
      <w:r/>
      <w:bookmarkStart w:id="82" w:name="_Toc49090510"/>
      <w:r>
        <w:rPr>
          <w:rFonts w:hint="eastAsia" w:ascii="宋体" w:hAnsi="宋体" w:cs="宋体"/>
          <w:sz w:val="24"/>
          <w:szCs w:val="24"/>
        </w:rPr>
        <w:t xml:space="preserve">14、磋商响应函</w:t>
      </w:r>
      <w:bookmarkEnd w:id="82"/>
      <w:r/>
      <w:r/>
    </w:p>
    <w:p>
      <w:pPr>
        <w:ind w:firstLine="480"/>
        <w:spacing w:line="520" w:lineRule="exact"/>
        <w:rPr>
          <w:rFonts w:ascii="宋体" w:hAnsi="宋体" w:cs="宋体"/>
          <w:sz w:val="24"/>
          <w:szCs w:val="24"/>
        </w:rPr>
      </w:pPr>
      <w:r>
        <w:rPr>
          <w:rFonts w:hint="eastAsia" w:ascii="宋体" w:hAnsi="宋体" w:cs="宋体"/>
          <w:sz w:val="24"/>
          <w:szCs w:val="24"/>
        </w:rPr>
        <w:t xml:space="preserve">14.1供应商应按照磋商文件中提供的格式完整、正确填写磋商响应函。</w:t>
      </w:r>
      <w:r/>
    </w:p>
    <w:p>
      <w:pPr>
        <w:ind w:firstLine="480"/>
        <w:keepLines/>
        <w:keepNext/>
        <w:spacing w:line="520" w:lineRule="exact"/>
        <w:rPr>
          <w:rFonts w:ascii="宋体" w:hAnsi="宋体" w:cs="宋体"/>
          <w:sz w:val="24"/>
          <w:szCs w:val="24"/>
        </w:rPr>
      </w:pPr>
      <w:r/>
      <w:bookmarkStart w:id="83" w:name="_Toc14577360"/>
      <w:r/>
      <w:bookmarkEnd w:id="83"/>
      <w:r/>
      <w:bookmarkStart w:id="84" w:name="_Toc49090511"/>
      <w:r>
        <w:rPr>
          <w:rFonts w:hint="eastAsia" w:ascii="宋体" w:hAnsi="宋体" w:cs="宋体"/>
          <w:sz w:val="24"/>
          <w:szCs w:val="24"/>
        </w:rPr>
        <w:t xml:space="preserve">15、磋商有效期</w:t>
      </w:r>
      <w:bookmarkEnd w:id="84"/>
      <w:r/>
      <w:r/>
    </w:p>
    <w:p>
      <w:pPr>
        <w:ind w:firstLine="480"/>
        <w:spacing w:line="520" w:lineRule="exact"/>
        <w:rPr>
          <w:rFonts w:ascii="宋体" w:hAnsi="宋体" w:cs="宋体"/>
          <w:sz w:val="24"/>
          <w:szCs w:val="24"/>
        </w:rPr>
      </w:pPr>
      <w:r>
        <w:rPr>
          <w:rFonts w:hint="eastAsia" w:ascii="宋体" w:hAnsi="宋体" w:cs="宋体"/>
          <w:sz w:val="24"/>
          <w:szCs w:val="24"/>
        </w:rPr>
        <w:t xml:space="preserve">15.1磋商有效期为提交响应文件截止之日后</w:t>
      </w:r>
      <w:r>
        <w:rPr>
          <w:rFonts w:hint="eastAsia" w:ascii="宋体" w:hAnsi="宋体" w:cs="宋体"/>
          <w:b/>
          <w:bCs/>
          <w:sz w:val="24"/>
          <w:szCs w:val="24"/>
          <w:u w:val="single"/>
        </w:rPr>
        <w:t xml:space="preserve">九十（90）天</w:t>
      </w:r>
      <w:r>
        <w:rPr>
          <w:rFonts w:hint="eastAsia" w:ascii="宋体" w:hAnsi="宋体" w:cs="宋体"/>
          <w:sz w:val="24"/>
          <w:szCs w:val="24"/>
        </w:rPr>
        <w:t xml:space="preserve">。磋商有效期比规定短的将被视为非实质性响应磋商文件而予以拒绝。</w:t>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16、磋商有效期的延长</w:t>
      </w:r>
      <w:r/>
    </w:p>
    <w:p>
      <w:pPr>
        <w:ind w:firstLine="480"/>
        <w:spacing w:line="520" w:lineRule="exact"/>
        <w:rPr>
          <w:rFonts w:ascii="宋体" w:hAnsi="宋体" w:cs="宋体"/>
          <w:sz w:val="24"/>
          <w:szCs w:val="24"/>
        </w:rPr>
      </w:pPr>
      <w:r>
        <w:rPr>
          <w:rFonts w:hint="eastAsia" w:ascii="宋体" w:hAnsi="宋体" w:cs="宋体"/>
          <w:sz w:val="24"/>
          <w:szCs w:val="24"/>
        </w:rPr>
        <w:t xml:space="preserve">16.1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bookmarkStart w:id="85" w:name="_Hlt26954739"/>
      <w:r/>
      <w:bookmarkEnd w:id="85"/>
      <w:r/>
      <w:bookmarkStart w:id="86" w:name="_Toc20823296"/>
      <w:r/>
      <w:bookmarkEnd w:id="86"/>
      <w:r/>
      <w:bookmarkStart w:id="87" w:name="_Toc513029224"/>
      <w:r/>
      <w:bookmarkEnd w:id="87"/>
      <w:r/>
      <w:bookmarkStart w:id="88" w:name="_Hlt26954852"/>
      <w:r/>
      <w:bookmarkEnd w:id="88"/>
      <w:r/>
      <w:bookmarkStart w:id="89" w:name="_Toc16938540"/>
      <w:r/>
      <w:bookmarkEnd w:id="89"/>
      <w:r/>
      <w:bookmarkStart w:id="90" w:name="_Toc120614217"/>
      <w:r/>
      <w:r/>
    </w:p>
    <w:p>
      <w:pPr>
        <w:ind w:firstLine="480"/>
        <w:spacing w:line="520" w:lineRule="exact"/>
        <w:rPr>
          <w:rFonts w:ascii="宋体" w:hAnsi="宋体" w:cs="宋体"/>
          <w:b/>
          <w:bCs/>
          <w:sz w:val="24"/>
          <w:szCs w:val="24"/>
        </w:rPr>
      </w:pPr>
      <w:r>
        <w:rPr>
          <w:rFonts w:hint="eastAsia" w:ascii="宋体" w:hAnsi="宋体" w:cs="宋体"/>
          <w:b/>
          <w:bCs/>
          <w:sz w:val="24"/>
          <w:szCs w:val="24"/>
        </w:rPr>
        <w:t xml:space="preserve">四、响应文件的递交</w:t>
      </w:r>
      <w:bookmarkEnd w:id="90"/>
      <w:r/>
      <w:bookmarkStart w:id="91" w:name="_Toc16938541"/>
      <w:r/>
      <w:bookmarkEnd w:id="91"/>
      <w:r/>
      <w:bookmarkStart w:id="92" w:name="_Toc462564084"/>
      <w:r/>
      <w:bookmarkEnd w:id="92"/>
      <w:r/>
      <w:bookmarkStart w:id="93" w:name="_Toc513029225"/>
      <w:r/>
      <w:bookmarkEnd w:id="93"/>
      <w:r/>
      <w:bookmarkStart w:id="94" w:name="_Toc20823297"/>
      <w:r/>
      <w:r/>
    </w:p>
    <w:p>
      <w:pPr>
        <w:ind w:firstLine="480"/>
        <w:spacing w:line="520" w:lineRule="exact"/>
        <w:rPr>
          <w:rFonts w:ascii="宋体" w:hAnsi="宋体" w:cs="宋体"/>
          <w:sz w:val="24"/>
          <w:szCs w:val="24"/>
        </w:rPr>
      </w:pPr>
      <w:r>
        <w:rPr>
          <w:rFonts w:hint="eastAsia" w:ascii="宋体" w:hAnsi="宋体" w:cs="宋体"/>
          <w:sz w:val="24"/>
          <w:szCs w:val="24"/>
        </w:rPr>
        <w:t xml:space="preserve">17、电子磋商</w:t>
      </w:r>
      <w:bookmarkEnd w:id="94"/>
      <w:r>
        <w:rPr>
          <w:rFonts w:hint="eastAsia" w:ascii="宋体" w:hAnsi="宋体" w:cs="宋体"/>
          <w:sz w:val="24"/>
          <w:szCs w:val="24"/>
        </w:rPr>
        <w:t xml:space="preserve">响应文件的递交</w:t>
      </w:r>
      <w:r/>
    </w:p>
    <w:p>
      <w:pPr>
        <w:ind w:firstLine="480"/>
        <w:spacing w:line="520" w:lineRule="exact"/>
        <w:rPr>
          <w:rFonts w:ascii="宋体" w:hAnsi="宋体" w:cs="宋体"/>
          <w:sz w:val="24"/>
          <w:szCs w:val="24"/>
        </w:rPr>
      </w:pPr>
      <w:r>
        <w:rPr>
          <w:rFonts w:hint="eastAsia" w:ascii="宋体" w:hAnsi="宋体" w:cs="宋体"/>
          <w:sz w:val="24"/>
          <w:szCs w:val="24"/>
        </w:rPr>
        <w:t xml:space="preserve">17.1供应商应当按照《操作手册》规定，在提交响应文件截止时间前制作并上传电子响应文件。</w:t>
      </w:r>
      <w:bookmarkStart w:id="95" w:name="_Toc513029226"/>
      <w:r/>
      <w:bookmarkEnd w:id="95"/>
      <w:r/>
      <w:bookmarkStart w:id="96" w:name="_Toc16938542"/>
      <w:r/>
      <w:bookmarkEnd w:id="96"/>
      <w:r/>
      <w:bookmarkStart w:id="97" w:name="_Toc20823298"/>
      <w:r/>
      <w:bookmarkEnd w:id="97"/>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18、提交响应文件截止时间</w:t>
      </w:r>
      <w:r/>
    </w:p>
    <w:p>
      <w:pPr>
        <w:ind w:firstLine="480"/>
        <w:spacing w:line="520" w:lineRule="exact"/>
        <w:rPr>
          <w:rFonts w:ascii="宋体" w:hAnsi="宋体" w:cs="宋体"/>
          <w:sz w:val="24"/>
          <w:szCs w:val="24"/>
        </w:rPr>
      </w:pPr>
      <w:r>
        <w:rPr>
          <w:rFonts w:hint="eastAsia" w:ascii="宋体" w:hAnsi="宋体" w:cs="宋体"/>
          <w:sz w:val="24"/>
          <w:szCs w:val="24"/>
        </w:rPr>
        <w:t xml:space="preserve">18.1</w:t>
      </w:r>
      <w:r>
        <w:rPr>
          <w:rFonts w:hint="eastAsia" w:ascii="宋体" w:hAnsi="宋体" w:cs="宋体"/>
          <w:sz w:val="24"/>
          <w:szCs w:val="24"/>
          <w:u w:val="single"/>
        </w:rPr>
        <w:t xml:space="preserve">供应商上传电子响应文件的时间不得迟于磋商公告中规定的提交响应文件截止时间。</w:t>
      </w:r>
      <w:r/>
    </w:p>
    <w:p>
      <w:pPr>
        <w:ind w:firstLine="480"/>
        <w:spacing w:line="520" w:lineRule="exact"/>
        <w:rPr>
          <w:rFonts w:ascii="宋体" w:hAnsi="宋体" w:cs="宋体"/>
          <w:sz w:val="24"/>
          <w:szCs w:val="24"/>
        </w:rPr>
      </w:pPr>
      <w:r>
        <w:rPr>
          <w:rFonts w:hint="eastAsia" w:ascii="宋体" w:hAnsi="宋体" w:cs="宋体"/>
          <w:sz w:val="24"/>
          <w:szCs w:val="24"/>
        </w:rPr>
        <w:t xml:space="preserve">供应商应充分考虑到网络环境、网络带宽等风险因素，如因供应商自身原因造成的电子响应文件上传不成功的按照本磋商文件第二章第25.3.2条规定做无效响应处理。</w:t>
      </w:r>
      <w:r/>
    </w:p>
    <w:p>
      <w:pPr>
        <w:ind w:firstLine="480"/>
        <w:spacing w:line="520" w:lineRule="exact"/>
        <w:rPr>
          <w:rFonts w:ascii="宋体" w:hAnsi="宋体" w:cs="宋体"/>
          <w:sz w:val="24"/>
          <w:szCs w:val="24"/>
        </w:rPr>
      </w:pPr>
      <w:r>
        <w:rPr>
          <w:rFonts w:hint="eastAsia" w:ascii="宋体" w:hAnsi="宋体" w:cs="宋体"/>
          <w:sz w:val="24"/>
          <w:szCs w:val="24"/>
        </w:rPr>
        <w:t xml:space="preserve">18.2 采购人和采购代理机构可以按照规定，通过修改磋商文件酌情延长提交响应文件截止日期，在此情况下，供应商的所有权利和义务以及供应商受制的截止日期均应以延长后新的截止日期为准。</w:t>
      </w:r>
      <w:r/>
    </w:p>
    <w:p>
      <w:pPr>
        <w:ind w:firstLine="480"/>
        <w:keepLines/>
        <w:keepNext/>
        <w:spacing w:line="520" w:lineRule="exact"/>
        <w:rPr>
          <w:rFonts w:ascii="宋体" w:hAnsi="宋体" w:cs="宋体"/>
          <w:sz w:val="24"/>
          <w:szCs w:val="24"/>
        </w:rPr>
      </w:pPr>
      <w:r/>
      <w:bookmarkStart w:id="98" w:name="_Toc16938543"/>
      <w:r/>
      <w:bookmarkEnd w:id="98"/>
      <w:r/>
      <w:bookmarkStart w:id="99" w:name="_Toc513029227"/>
      <w:r/>
      <w:bookmarkEnd w:id="99"/>
      <w:r/>
      <w:bookmarkStart w:id="100" w:name="_Toc20823299"/>
      <w:r>
        <w:rPr>
          <w:rFonts w:hint="eastAsia" w:ascii="宋体" w:hAnsi="宋体" w:cs="宋体"/>
          <w:sz w:val="24"/>
          <w:szCs w:val="24"/>
        </w:rPr>
        <w:t xml:space="preserve">19、响应文件</w:t>
      </w:r>
      <w:bookmarkEnd w:id="100"/>
      <w:r>
        <w:rPr>
          <w:rFonts w:hint="eastAsia" w:ascii="宋体" w:hAnsi="宋体" w:cs="宋体"/>
          <w:sz w:val="24"/>
          <w:szCs w:val="24"/>
        </w:rPr>
        <w:t xml:space="preserve">的拒收</w:t>
      </w:r>
      <w:r/>
    </w:p>
    <w:p>
      <w:pPr>
        <w:ind w:firstLine="480"/>
        <w:spacing w:line="520" w:lineRule="exact"/>
        <w:rPr>
          <w:rFonts w:ascii="宋体" w:hAnsi="宋体" w:cs="宋体"/>
          <w:sz w:val="24"/>
          <w:szCs w:val="24"/>
        </w:rPr>
      </w:pPr>
      <w:r>
        <w:rPr>
          <w:rFonts w:hint="eastAsia" w:ascii="宋体" w:hAnsi="宋体" w:cs="宋体"/>
          <w:sz w:val="24"/>
          <w:szCs w:val="24"/>
        </w:rPr>
        <w:t xml:space="preserve">19.1 采购人拒绝接收在其规定的提交响应文件截止时间后上传的任何电子响应文件。</w:t>
      </w:r>
      <w:r/>
    </w:p>
    <w:p>
      <w:pPr>
        <w:ind w:firstLine="480"/>
        <w:keepLines/>
        <w:keepNext/>
        <w:spacing w:line="520" w:lineRule="exact"/>
        <w:rPr>
          <w:rFonts w:ascii="宋体" w:hAnsi="宋体" w:cs="宋体"/>
          <w:sz w:val="24"/>
          <w:szCs w:val="24"/>
        </w:rPr>
      </w:pPr>
      <w:r/>
      <w:bookmarkStart w:id="101" w:name="_Toc16938544"/>
      <w:r/>
      <w:bookmarkEnd w:id="101"/>
      <w:r/>
      <w:bookmarkStart w:id="102" w:name="_Toc513029228"/>
      <w:r/>
      <w:bookmarkEnd w:id="102"/>
      <w:r/>
      <w:bookmarkStart w:id="103" w:name="_Toc20823300"/>
      <w:r>
        <w:rPr>
          <w:rFonts w:hint="eastAsia" w:ascii="宋体" w:hAnsi="宋体" w:cs="宋体"/>
          <w:sz w:val="24"/>
          <w:szCs w:val="24"/>
        </w:rPr>
        <w:t xml:space="preserve">20、响应文件的撤回和修改</w:t>
      </w:r>
      <w:bookmarkEnd w:id="103"/>
      <w:r/>
      <w:r/>
    </w:p>
    <w:p>
      <w:pPr>
        <w:ind w:firstLine="480"/>
        <w:spacing w:line="520" w:lineRule="exact"/>
        <w:rPr>
          <w:rFonts w:ascii="宋体" w:hAnsi="宋体" w:cs="宋体"/>
          <w:sz w:val="24"/>
          <w:szCs w:val="24"/>
        </w:rPr>
      </w:pPr>
      <w:r>
        <w:rPr>
          <w:rFonts w:hint="eastAsia" w:ascii="宋体" w:hAnsi="宋体" w:cs="宋体"/>
          <w:sz w:val="24"/>
          <w:szCs w:val="24"/>
        </w:rPr>
        <w:t xml:space="preserve">20.1响应文件的撤回</w:t>
      </w:r>
      <w:r/>
    </w:p>
    <w:p>
      <w:pPr>
        <w:ind w:firstLine="480"/>
        <w:spacing w:line="520" w:lineRule="exact"/>
        <w:rPr>
          <w:rFonts w:ascii="宋体" w:hAnsi="宋体" w:cs="宋体"/>
          <w:sz w:val="24"/>
          <w:szCs w:val="24"/>
        </w:rPr>
      </w:pPr>
      <w:r>
        <w:rPr>
          <w:rFonts w:hint="eastAsia" w:ascii="宋体" w:hAnsi="宋体" w:cs="宋体"/>
          <w:sz w:val="24"/>
          <w:szCs w:val="24"/>
        </w:rPr>
        <w:t xml:space="preserve">20.1.1 电子响应文件的撤回</w:t>
      </w:r>
      <w:r/>
    </w:p>
    <w:p>
      <w:pPr>
        <w:ind w:firstLine="480"/>
        <w:spacing w:line="520" w:lineRule="exact"/>
        <w:rPr>
          <w:rFonts w:ascii="宋体" w:hAnsi="宋体" w:cs="宋体"/>
          <w:sz w:val="24"/>
          <w:szCs w:val="24"/>
        </w:rPr>
      </w:pPr>
      <w:r>
        <w:rPr>
          <w:rFonts w:hint="eastAsia" w:ascii="宋体" w:hAnsi="宋体" w:cs="宋体"/>
          <w:sz w:val="24"/>
          <w:szCs w:val="24"/>
        </w:rPr>
        <w:t xml:space="preserve">供应商可在提交响应文件截止时间前，撤回其电子响应文件，具体操作方法见《操作手册》。</w:t>
      </w:r>
      <w:r/>
    </w:p>
    <w:p>
      <w:pPr>
        <w:ind w:firstLine="480"/>
        <w:spacing w:line="520" w:lineRule="exact"/>
        <w:rPr>
          <w:rFonts w:ascii="宋体" w:hAnsi="宋体" w:cs="宋体"/>
          <w:sz w:val="24"/>
          <w:szCs w:val="24"/>
        </w:rPr>
      </w:pPr>
      <w:r>
        <w:rPr>
          <w:rFonts w:hint="eastAsia" w:ascii="宋体" w:hAnsi="宋体" w:cs="宋体"/>
          <w:sz w:val="24"/>
          <w:szCs w:val="24"/>
        </w:rPr>
        <w:t xml:space="preserve">20.1.2供应商撤回电子响应文件，则认为其不再参与本项目磋商活动。</w:t>
      </w:r>
      <w:r/>
    </w:p>
    <w:p>
      <w:pPr>
        <w:ind w:firstLine="480"/>
        <w:spacing w:line="520" w:lineRule="exact"/>
        <w:rPr>
          <w:rFonts w:ascii="宋体" w:hAnsi="宋体" w:cs="宋体"/>
          <w:sz w:val="24"/>
          <w:szCs w:val="24"/>
        </w:rPr>
      </w:pPr>
      <w:r>
        <w:rPr>
          <w:rFonts w:hint="eastAsia" w:ascii="宋体" w:hAnsi="宋体" w:cs="宋体"/>
          <w:sz w:val="24"/>
          <w:szCs w:val="24"/>
        </w:rPr>
        <w:t xml:space="preserve">20.2响应文件的修改</w:t>
      </w:r>
      <w:r/>
    </w:p>
    <w:p>
      <w:pPr>
        <w:ind w:firstLine="480"/>
        <w:spacing w:line="520" w:lineRule="exact"/>
        <w:rPr>
          <w:rFonts w:ascii="宋体" w:hAnsi="宋体" w:cs="宋体"/>
          <w:sz w:val="24"/>
          <w:szCs w:val="24"/>
        </w:rPr>
      </w:pPr>
      <w:r>
        <w:rPr>
          <w:rFonts w:hint="eastAsia" w:ascii="宋体" w:hAnsi="宋体" w:cs="宋体"/>
          <w:sz w:val="24"/>
          <w:szCs w:val="24"/>
        </w:rPr>
        <w:t xml:space="preserve">供应商可在提交响应文件截止时间前，对其电子响应文件进行修改，具体操作方法见《操作手册》。</w:t>
      </w:r>
      <w:r/>
    </w:p>
    <w:p>
      <w:pPr>
        <w:ind w:firstLine="480"/>
        <w:spacing w:line="520" w:lineRule="exact"/>
        <w:rPr>
          <w:rFonts w:ascii="宋体" w:hAnsi="宋体" w:cs="宋体"/>
          <w:sz w:val="24"/>
          <w:szCs w:val="24"/>
        </w:rPr>
      </w:pPr>
      <w:r>
        <w:rPr>
          <w:rFonts w:hint="eastAsia" w:ascii="宋体" w:hAnsi="宋体" w:cs="宋体"/>
          <w:sz w:val="24"/>
          <w:szCs w:val="24"/>
        </w:rPr>
        <w:t xml:space="preserve">20.3 在提交响应文件截止时间之后，供应商不得对其电子响应文件作任何修改。</w:t>
      </w:r>
      <w:r/>
    </w:p>
    <w:p>
      <w:pPr>
        <w:ind w:firstLine="480"/>
        <w:spacing w:line="520" w:lineRule="exact"/>
        <w:rPr>
          <w:rFonts w:ascii="宋体" w:hAnsi="宋体" w:cs="宋体"/>
          <w:sz w:val="24"/>
          <w:szCs w:val="24"/>
        </w:rPr>
      </w:pPr>
      <w:r>
        <w:rPr>
          <w:rFonts w:hint="eastAsia" w:ascii="宋体" w:hAnsi="宋体" w:cs="宋体"/>
          <w:sz w:val="24"/>
          <w:szCs w:val="24"/>
        </w:rPr>
        <w:t xml:space="preserve">20.4 在提交响应文件截止时间至磋商文件中规定的磋商有效期满之间的这段时间内，供应商不得撤回其响应文件。</w:t>
      </w:r>
      <w:r/>
    </w:p>
    <w:p>
      <w:pPr>
        <w:ind w:firstLine="480"/>
        <w:keepLines/>
        <w:keepNext/>
        <w:spacing w:line="520" w:lineRule="exact"/>
        <w:rPr>
          <w:rFonts w:ascii="宋体" w:hAnsi="宋体" w:cs="宋体"/>
          <w:sz w:val="24"/>
          <w:szCs w:val="24"/>
        </w:rPr>
      </w:pPr>
      <w:r/>
      <w:bookmarkStart w:id="104" w:name="_Toc16938545"/>
      <w:r/>
      <w:bookmarkEnd w:id="104"/>
      <w:r/>
      <w:bookmarkStart w:id="105" w:name="_Toc513029229"/>
      <w:r/>
      <w:bookmarkEnd w:id="105"/>
      <w:r/>
      <w:bookmarkStart w:id="106" w:name="_Toc20823301"/>
      <w:r/>
      <w:bookmarkEnd w:id="106"/>
      <w:r/>
      <w:bookmarkStart w:id="107" w:name="_Toc120614218"/>
      <w:r>
        <w:rPr>
          <w:rFonts w:hint="eastAsia" w:ascii="宋体" w:hAnsi="宋体" w:cs="宋体"/>
          <w:b/>
          <w:bCs/>
          <w:sz w:val="24"/>
          <w:szCs w:val="24"/>
        </w:rPr>
        <w:t xml:space="preserve">五、响应文件的解密与评审</w:t>
      </w:r>
      <w:bookmarkEnd w:id="107"/>
      <w:r/>
      <w:r/>
    </w:p>
    <w:p>
      <w:pPr>
        <w:ind w:firstLine="480"/>
        <w:keepLines/>
        <w:keepNext/>
        <w:spacing w:line="520" w:lineRule="exact"/>
        <w:rPr>
          <w:rFonts w:ascii="宋体" w:hAnsi="宋体" w:cs="宋体"/>
          <w:sz w:val="24"/>
          <w:szCs w:val="24"/>
        </w:rPr>
      </w:pPr>
      <w:r/>
      <w:bookmarkStart w:id="108" w:name="_Toc513029230"/>
      <w:r/>
      <w:bookmarkEnd w:id="108"/>
      <w:r/>
      <w:bookmarkStart w:id="109" w:name="_Toc16938546"/>
      <w:r/>
      <w:bookmarkEnd w:id="109"/>
      <w:r/>
      <w:bookmarkStart w:id="110" w:name="_Toc20823302"/>
      <w:r>
        <w:rPr>
          <w:rFonts w:hint="eastAsia" w:ascii="宋体" w:hAnsi="宋体" w:cs="宋体"/>
          <w:sz w:val="24"/>
          <w:szCs w:val="24"/>
        </w:rPr>
        <w:t xml:space="preserve">21、</w:t>
      </w:r>
      <w:bookmarkEnd w:id="110"/>
      <w:r>
        <w:rPr>
          <w:rFonts w:hint="eastAsia" w:ascii="宋体" w:hAnsi="宋体" w:cs="宋体"/>
          <w:sz w:val="24"/>
          <w:szCs w:val="24"/>
        </w:rPr>
        <w:t xml:space="preserve">响应文件解密</w:t>
      </w:r>
      <w:r/>
    </w:p>
    <w:p>
      <w:pPr>
        <w:ind w:firstLine="480"/>
        <w:spacing w:line="520" w:lineRule="exact"/>
        <w:rPr>
          <w:rFonts w:ascii="宋体" w:hAnsi="宋体" w:cs="宋体"/>
          <w:sz w:val="24"/>
          <w:szCs w:val="24"/>
        </w:rPr>
      </w:pPr>
      <w:r>
        <w:rPr>
          <w:rFonts w:hint="eastAsia" w:ascii="宋体" w:hAnsi="宋体" w:cs="宋体"/>
          <w:sz w:val="24"/>
          <w:szCs w:val="24"/>
        </w:rPr>
        <w:t xml:space="preserve">21.1供应商应当按照《操作手册》规定，在苏采云系统规定的时间内对磋商响应文件进行解密。</w:t>
      </w:r>
      <w:r/>
    </w:p>
    <w:p>
      <w:pPr>
        <w:ind w:firstLine="480"/>
        <w:keepLines/>
        <w:keepNext/>
        <w:spacing w:line="520" w:lineRule="exact"/>
        <w:rPr>
          <w:rFonts w:ascii="宋体" w:hAnsi="宋体" w:cs="宋体"/>
          <w:sz w:val="24"/>
          <w:szCs w:val="24"/>
        </w:rPr>
      </w:pPr>
      <w:r/>
      <w:bookmarkStart w:id="111" w:name="_Toc513029231"/>
      <w:r/>
      <w:bookmarkEnd w:id="111"/>
      <w:r/>
      <w:bookmarkStart w:id="112" w:name="_Toc16938547"/>
      <w:r/>
      <w:bookmarkEnd w:id="112"/>
      <w:r/>
      <w:bookmarkStart w:id="113" w:name="_Toc20823303"/>
      <w:r>
        <w:rPr>
          <w:rFonts w:hint="eastAsia" w:ascii="宋体" w:hAnsi="宋体" w:cs="宋体"/>
          <w:sz w:val="24"/>
          <w:szCs w:val="24"/>
        </w:rPr>
        <w:t xml:space="preserve">22、磋商小组</w:t>
      </w:r>
      <w:bookmarkEnd w:id="113"/>
      <w:r/>
      <w:r/>
    </w:p>
    <w:p>
      <w:pPr>
        <w:ind w:firstLine="480"/>
        <w:spacing w:line="520" w:lineRule="exact"/>
        <w:rPr>
          <w:rFonts w:ascii="宋体" w:hAnsi="宋体" w:cs="宋体"/>
          <w:color w:val="ff0000"/>
          <w:sz w:val="24"/>
          <w:szCs w:val="24"/>
        </w:rPr>
      </w:pPr>
      <w:r>
        <w:rPr>
          <w:rFonts w:hint="eastAsia" w:ascii="宋体" w:hAnsi="宋体" w:cs="宋体"/>
          <w:sz w:val="24"/>
          <w:szCs w:val="24"/>
        </w:rPr>
        <w:t xml:space="preserve">22.1采购人将组织磋商小组对响应文件进行评审。磋商小组由采购人代表和有关专家共三人及以上的单数组成，且人员构成符合政府采购有关规定。</w:t>
      </w:r>
      <w:r/>
    </w:p>
    <w:p>
      <w:pPr>
        <w:ind w:firstLine="480"/>
        <w:spacing w:line="520" w:lineRule="exact"/>
        <w:rPr>
          <w:rFonts w:ascii="宋体" w:hAnsi="宋体" w:cs="宋体"/>
          <w:sz w:val="24"/>
          <w:szCs w:val="24"/>
        </w:rPr>
      </w:pPr>
      <w:r>
        <w:rPr>
          <w:rFonts w:hint="eastAsia" w:ascii="宋体" w:hAnsi="宋体" w:cs="宋体"/>
          <w:sz w:val="24"/>
          <w:szCs w:val="24"/>
        </w:rPr>
        <w:t xml:space="preserve">22.2磋商小组独立工作，负责评审所有响应文件并确定成交候选人。</w:t>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23、评审过程的保密与公正</w:t>
      </w:r>
      <w:r/>
    </w:p>
    <w:p>
      <w:pPr>
        <w:ind w:firstLine="480"/>
        <w:spacing w:line="520" w:lineRule="exact"/>
        <w:rPr>
          <w:rFonts w:ascii="宋体" w:hAnsi="宋体" w:cs="宋体"/>
          <w:sz w:val="24"/>
          <w:szCs w:val="24"/>
        </w:rPr>
      </w:pPr>
      <w:r>
        <w:rPr>
          <w:rFonts w:hint="eastAsia" w:ascii="宋体" w:hAnsi="宋体" w:cs="宋体"/>
          <w:sz w:val="24"/>
          <w:szCs w:val="24"/>
        </w:rPr>
        <w:t xml:space="preserve">23.1磋商小组、采购人和采购代理机构工作人员、相关监督人员等与评审工作有关的人员，对评审情况以及在评审过程中获悉的国家秘密、商业秘密负有保密责任。</w:t>
      </w:r>
      <w:r/>
    </w:p>
    <w:p>
      <w:pPr>
        <w:ind w:firstLine="480"/>
        <w:spacing w:line="520" w:lineRule="exact"/>
        <w:rPr>
          <w:rFonts w:ascii="宋体" w:hAnsi="宋体" w:cs="宋体"/>
          <w:sz w:val="24"/>
          <w:szCs w:val="24"/>
        </w:rPr>
      </w:pPr>
      <w:r>
        <w:rPr>
          <w:rFonts w:hint="eastAsia" w:ascii="宋体" w:hAnsi="宋体" w:cs="宋体"/>
          <w:sz w:val="24"/>
          <w:szCs w:val="24"/>
        </w:rPr>
        <w:t xml:space="preserve">23.2在评审过程中，供应商不得以任何行为影响磋商评审过程，否则其响应文件将被作为无效响应文件。</w:t>
      </w:r>
      <w:r/>
    </w:p>
    <w:p>
      <w:pPr>
        <w:ind w:firstLine="480"/>
        <w:spacing w:line="520" w:lineRule="exact"/>
        <w:rPr>
          <w:rFonts w:ascii="宋体" w:hAnsi="宋体" w:cs="宋体"/>
          <w:sz w:val="24"/>
          <w:szCs w:val="24"/>
        </w:rPr>
      </w:pPr>
      <w:r>
        <w:rPr>
          <w:rFonts w:hint="eastAsia" w:ascii="宋体" w:hAnsi="宋体" w:cs="宋体"/>
          <w:sz w:val="24"/>
          <w:szCs w:val="24"/>
        </w:rPr>
        <w:t xml:space="preserve">23.3在项目评审期间，采购人将设专门人员与供应商联系。</w:t>
      </w:r>
      <w:r/>
    </w:p>
    <w:p>
      <w:pPr>
        <w:ind w:firstLine="480"/>
        <w:spacing w:line="520" w:lineRule="exact"/>
        <w:rPr>
          <w:rFonts w:ascii="宋体" w:hAnsi="宋体" w:cs="宋体"/>
          <w:sz w:val="24"/>
          <w:szCs w:val="24"/>
        </w:rPr>
      </w:pPr>
      <w:r>
        <w:rPr>
          <w:rFonts w:hint="eastAsia" w:ascii="宋体" w:hAnsi="宋体" w:cs="宋体"/>
          <w:sz w:val="24"/>
          <w:szCs w:val="24"/>
        </w:rPr>
        <w:t xml:space="preserve">23.4采购人和磋商小组不向未成交的供应商解释未成交原因，也不公布评审过程中的相关细节。</w:t>
      </w:r>
      <w:r/>
    </w:p>
    <w:p>
      <w:pPr>
        <w:ind w:firstLine="480"/>
        <w:keepLines/>
        <w:keepNext/>
        <w:spacing w:line="520" w:lineRule="exact"/>
        <w:rPr>
          <w:rFonts w:ascii="宋体" w:hAnsi="宋体" w:cs="宋体"/>
          <w:sz w:val="24"/>
          <w:szCs w:val="24"/>
        </w:rPr>
      </w:pPr>
      <w:r/>
      <w:bookmarkStart w:id="114" w:name="_Toc513029232"/>
      <w:r/>
      <w:bookmarkEnd w:id="114"/>
      <w:r/>
      <w:bookmarkStart w:id="115" w:name="_Toc16938548"/>
      <w:r/>
      <w:bookmarkEnd w:id="115"/>
      <w:r/>
      <w:bookmarkStart w:id="116" w:name="_Toc20823304"/>
      <w:r>
        <w:rPr>
          <w:rFonts w:hint="eastAsia" w:ascii="宋体" w:hAnsi="宋体" w:cs="宋体"/>
          <w:sz w:val="24"/>
          <w:szCs w:val="24"/>
        </w:rPr>
        <w:t xml:space="preserve">24、评审过程中的的澄清</w:t>
      </w:r>
      <w:bookmarkEnd w:id="116"/>
      <w:r/>
      <w:r/>
    </w:p>
    <w:p>
      <w:pPr>
        <w:ind w:firstLine="480"/>
        <w:spacing w:line="520" w:lineRule="exact"/>
        <w:rPr>
          <w:rFonts w:ascii="宋体" w:hAnsi="宋体" w:cs="宋体"/>
          <w:sz w:val="24"/>
          <w:szCs w:val="24"/>
        </w:rPr>
      </w:pPr>
      <w:r>
        <w:rPr>
          <w:rFonts w:hint="eastAsia" w:ascii="宋体" w:hAnsi="宋体" w:cs="宋体"/>
          <w:sz w:val="24"/>
          <w:szCs w:val="24"/>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ascii="宋体" w:hAnsi="宋体" w:cs="宋体"/>
          <w:sz w:val="24"/>
          <w:szCs w:val="24"/>
        </w:rPr>
      </w:pPr>
      <w:r>
        <w:rPr>
          <w:rFonts w:hint="eastAsia" w:ascii="宋体" w:hAnsi="宋体" w:cs="宋体"/>
          <w:sz w:val="24"/>
          <w:szCs w:val="24"/>
        </w:rPr>
        <w:t xml:space="preserve">磋商小组并非对每个供应商都作澄清要求。</w:t>
      </w:r>
      <w:r/>
    </w:p>
    <w:p>
      <w:pPr>
        <w:ind w:firstLine="480"/>
        <w:spacing w:line="520" w:lineRule="exact"/>
        <w:rPr>
          <w:rFonts w:ascii="宋体" w:hAnsi="宋体" w:cs="宋体"/>
          <w:sz w:val="24"/>
          <w:szCs w:val="24"/>
        </w:rPr>
      </w:pPr>
      <w:r>
        <w:rPr>
          <w:rFonts w:hint="eastAsia" w:ascii="宋体" w:hAnsi="宋体" w:cs="宋体"/>
          <w:sz w:val="24"/>
          <w:szCs w:val="24"/>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520" w:lineRule="exact"/>
        <w:rPr>
          <w:rFonts w:ascii="宋体" w:hAnsi="宋体" w:cs="宋体"/>
          <w:sz w:val="24"/>
          <w:szCs w:val="24"/>
        </w:rPr>
      </w:pPr>
      <w:r>
        <w:rPr>
          <w:rFonts w:hint="eastAsia" w:ascii="宋体" w:hAnsi="宋体" w:cs="宋体"/>
          <w:sz w:val="24"/>
          <w:szCs w:val="24"/>
        </w:rPr>
        <w:t xml:space="preserve">24.3 接到磋商小组澄清、说明和更正要求的供应商如未按规定做出澄清、说明和更正，其风险由供应商自行承担。</w:t>
      </w:r>
      <w:r/>
    </w:p>
    <w:p>
      <w:pPr>
        <w:ind w:firstLine="480"/>
        <w:keepLines/>
        <w:keepNext/>
        <w:spacing w:line="520" w:lineRule="exact"/>
        <w:rPr>
          <w:rFonts w:ascii="宋体" w:hAnsi="宋体" w:cs="宋体"/>
          <w:sz w:val="24"/>
          <w:szCs w:val="24"/>
        </w:rPr>
      </w:pPr>
      <w:r/>
      <w:bookmarkStart w:id="117" w:name="_Toc16938549"/>
      <w:r/>
      <w:bookmarkEnd w:id="117"/>
      <w:r/>
      <w:bookmarkStart w:id="118" w:name="_Toc513029233"/>
      <w:r/>
      <w:bookmarkEnd w:id="118"/>
      <w:r/>
      <w:bookmarkStart w:id="119" w:name="_Toc20823305"/>
      <w:r>
        <w:rPr>
          <w:rFonts w:hint="eastAsia" w:ascii="宋体" w:hAnsi="宋体" w:cs="宋体"/>
          <w:sz w:val="24"/>
          <w:szCs w:val="24"/>
        </w:rPr>
        <w:t xml:space="preserve">25、对响应文件的审</w:t>
      </w:r>
      <w:bookmarkEnd w:id="119"/>
      <w:r>
        <w:rPr>
          <w:rFonts w:hint="eastAsia" w:ascii="宋体" w:hAnsi="宋体" w:cs="宋体"/>
          <w:sz w:val="24"/>
          <w:szCs w:val="24"/>
        </w:rPr>
        <w:t xml:space="preserve">查</w:t>
      </w:r>
      <w:r/>
    </w:p>
    <w:p>
      <w:pPr>
        <w:ind w:firstLine="480"/>
        <w:spacing w:line="520" w:lineRule="exact"/>
        <w:rPr>
          <w:rFonts w:ascii="宋体" w:hAnsi="宋体" w:cs="宋体"/>
          <w:sz w:val="24"/>
          <w:szCs w:val="24"/>
        </w:rPr>
      </w:pPr>
      <w:r>
        <w:rPr>
          <w:rFonts w:hint="eastAsia" w:ascii="宋体" w:hAnsi="宋体" w:cs="宋体"/>
          <w:sz w:val="24"/>
          <w:szCs w:val="24"/>
        </w:rPr>
        <w:t xml:space="preserve">25.1响应文件审查分为资格审查和符合性审查。</w:t>
      </w:r>
      <w:r/>
    </w:p>
    <w:p>
      <w:pPr>
        <w:ind w:firstLine="480"/>
        <w:spacing w:line="520" w:lineRule="exact"/>
        <w:rPr>
          <w:rFonts w:ascii="宋体" w:hAnsi="宋体" w:cs="宋体"/>
          <w:sz w:val="24"/>
          <w:szCs w:val="24"/>
        </w:rPr>
      </w:pPr>
      <w:r>
        <w:rPr>
          <w:rFonts w:hint="eastAsia" w:ascii="宋体" w:hAnsi="宋体" w:cs="宋体"/>
          <w:sz w:val="24"/>
          <w:szCs w:val="24"/>
        </w:rPr>
        <w:t xml:space="preserve">25.1.1 资格审查：由磋商小组依据法律法规和磋商文件的规定，对响应文件中的资格证明文件进行审查，以确定供应商是否具备参加磋商的资格。</w:t>
      </w:r>
      <w:r/>
    </w:p>
    <w:p>
      <w:pPr>
        <w:ind w:firstLine="480"/>
        <w:spacing w:line="520" w:lineRule="exact"/>
        <w:rPr>
          <w:rFonts w:ascii="宋体" w:hAnsi="宋体" w:cs="宋体"/>
          <w:sz w:val="24"/>
          <w:szCs w:val="24"/>
        </w:rPr>
      </w:pPr>
      <w:r>
        <w:rPr>
          <w:rFonts w:hint="eastAsia" w:ascii="宋体" w:hAnsi="宋体" w:cs="宋体"/>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520" w:lineRule="exact"/>
        <w:rPr>
          <w:rFonts w:ascii="宋体" w:hAnsi="宋体" w:cs="宋体"/>
          <w:sz w:val="24"/>
          <w:szCs w:val="24"/>
        </w:rPr>
      </w:pPr>
      <w:r>
        <w:rPr>
          <w:rFonts w:hint="eastAsia" w:ascii="宋体" w:hAnsi="宋体" w:cs="宋体"/>
          <w:sz w:val="24"/>
          <w:szCs w:val="24"/>
        </w:rPr>
        <w:t xml:space="preserve">25.1.2 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ascii="宋体" w:hAnsi="宋体" w:cs="宋体"/>
          <w:sz w:val="24"/>
          <w:szCs w:val="24"/>
        </w:rPr>
      </w:pPr>
      <w:r>
        <w:rPr>
          <w:rFonts w:hint="eastAsia" w:ascii="宋体" w:hAnsi="宋体" w:cs="宋体"/>
          <w:sz w:val="24"/>
          <w:szCs w:val="24"/>
        </w:rPr>
        <w:t xml:space="preserve">25.1.3 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520" w:lineRule="exact"/>
        <w:rPr>
          <w:rFonts w:ascii="宋体" w:hAnsi="宋体" w:cs="宋体"/>
          <w:sz w:val="24"/>
          <w:szCs w:val="24"/>
        </w:rPr>
      </w:pPr>
      <w:r>
        <w:rPr>
          <w:rFonts w:hint="eastAsia" w:ascii="宋体" w:hAnsi="宋体" w:cs="宋体"/>
          <w:sz w:val="24"/>
          <w:szCs w:val="24"/>
        </w:rPr>
        <w:t xml:space="preserve">25.2在详细评审之前，磋商小组将首先审查每份响应文件是否实质性响应了磋商文件的要求。实质性响应的响应文件应该是与磋商文件要求的条款、条件和规格相符，没有重大偏离或保留。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ascii="宋体" w:hAnsi="宋体" w:cs="宋体"/>
          <w:sz w:val="24"/>
          <w:szCs w:val="24"/>
        </w:rPr>
      </w:pPr>
      <w:r>
        <w:rPr>
          <w:rFonts w:hint="eastAsia" w:ascii="宋体" w:hAnsi="宋体" w:cs="宋体"/>
          <w:sz w:val="24"/>
          <w:szCs w:val="24"/>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20" w:lineRule="exact"/>
        <w:rPr>
          <w:rFonts w:ascii="宋体" w:hAnsi="宋体" w:cs="宋体"/>
          <w:b/>
          <w:bCs/>
          <w:sz w:val="24"/>
          <w:szCs w:val="24"/>
        </w:rPr>
      </w:pPr>
      <w:r>
        <w:rPr>
          <w:rFonts w:hint="eastAsia" w:ascii="宋体" w:hAnsi="宋体" w:cs="宋体"/>
          <w:b/>
          <w:bCs/>
          <w:sz w:val="24"/>
          <w:szCs w:val="24"/>
        </w:rPr>
        <w:t xml:space="preserve">25.3未实质性响应磋商文件的情形</w:t>
      </w:r>
      <w:r/>
    </w:p>
    <w:p>
      <w:pPr>
        <w:ind w:firstLine="480"/>
        <w:spacing w:line="520" w:lineRule="exact"/>
        <w:rPr>
          <w:rFonts w:ascii="宋体" w:hAnsi="宋体" w:cs="宋体"/>
          <w:sz w:val="24"/>
          <w:szCs w:val="24"/>
        </w:rPr>
      </w:pPr>
      <w:r>
        <w:rPr>
          <w:rFonts w:hint="eastAsia" w:ascii="宋体" w:hAnsi="宋体" w:cs="宋体"/>
          <w:sz w:val="24"/>
          <w:szCs w:val="24"/>
        </w:rPr>
        <w:t xml:space="preserve">25.3.1供应商在苏采云系统规定的时间内未成功解密电子响应文件的。</w:t>
      </w:r>
      <w:r/>
    </w:p>
    <w:p>
      <w:pPr>
        <w:ind w:firstLine="480"/>
        <w:spacing w:line="520" w:lineRule="exact"/>
        <w:rPr>
          <w:rFonts w:ascii="宋体" w:hAnsi="宋体" w:cs="宋体"/>
          <w:sz w:val="24"/>
          <w:szCs w:val="24"/>
        </w:rPr>
      </w:pPr>
      <w:r>
        <w:rPr>
          <w:rFonts w:hint="eastAsia" w:ascii="宋体" w:hAnsi="宋体" w:cs="宋体"/>
          <w:sz w:val="24"/>
          <w:szCs w:val="24"/>
        </w:rPr>
        <w:t xml:space="preserve">25.3.2供应商未按照磋商文件要求上传电子响应文件的。</w:t>
      </w:r>
      <w:r/>
    </w:p>
    <w:p>
      <w:pPr>
        <w:ind w:firstLine="480"/>
        <w:spacing w:line="520" w:lineRule="exact"/>
        <w:rPr>
          <w:rFonts w:ascii="宋体" w:hAnsi="宋体" w:cs="宋体"/>
          <w:sz w:val="24"/>
          <w:szCs w:val="24"/>
        </w:rPr>
      </w:pPr>
      <w:r>
        <w:rPr>
          <w:rFonts w:hint="eastAsia" w:ascii="宋体" w:hAnsi="宋体" w:cs="宋体"/>
          <w:sz w:val="24"/>
          <w:szCs w:val="24"/>
        </w:rPr>
        <w:t xml:space="preserve">25.3.3同一供应商提交两个（含两个）以上不同的响应文件或者最后报价的。</w:t>
      </w:r>
      <w:r/>
    </w:p>
    <w:p>
      <w:pPr>
        <w:ind w:firstLine="480"/>
        <w:spacing w:line="520" w:lineRule="exact"/>
        <w:rPr>
          <w:rFonts w:ascii="宋体" w:hAnsi="宋体" w:cs="宋体"/>
          <w:sz w:val="24"/>
          <w:szCs w:val="24"/>
        </w:rPr>
      </w:pPr>
      <w:r>
        <w:rPr>
          <w:rFonts w:hint="eastAsia" w:ascii="宋体" w:hAnsi="宋体" w:cs="宋体"/>
          <w:sz w:val="24"/>
          <w:szCs w:val="24"/>
        </w:rPr>
        <w:t xml:space="preserve">25.3.4供应商不具备磋商文件中规定资格要求的。</w:t>
      </w:r>
      <w:r/>
    </w:p>
    <w:p>
      <w:pPr>
        <w:ind w:firstLine="480"/>
        <w:spacing w:line="520" w:lineRule="exact"/>
        <w:rPr>
          <w:rFonts w:ascii="宋体" w:hAnsi="宋体" w:cs="宋体"/>
          <w:sz w:val="24"/>
          <w:szCs w:val="24"/>
          <w:highlight w:val="yellow"/>
        </w:rPr>
      </w:pPr>
      <w:r>
        <w:rPr>
          <w:rFonts w:hint="eastAsia" w:ascii="宋体" w:hAnsi="宋体" w:cs="宋体"/>
          <w:sz w:val="24"/>
          <w:szCs w:val="24"/>
        </w:rPr>
        <w:t xml:space="preserve">25.3.5</w:t>
      </w:r>
      <w:r>
        <w:rPr>
          <w:rFonts w:hint="eastAsia" w:ascii="宋体" w:hAnsi="宋体" w:cs="宋体"/>
          <w:b/>
          <w:bCs/>
          <w:sz w:val="24"/>
          <w:szCs w:val="24"/>
          <w:highlight w:val="none"/>
        </w:rPr>
        <w:t xml:space="preserve">首次报价及</w:t>
      </w:r>
      <w:r>
        <w:rPr>
          <w:rFonts w:hint="eastAsia" w:ascii="宋体" w:hAnsi="宋体"/>
          <w:b/>
          <w:bCs/>
          <w:sz w:val="24"/>
          <w:highlight w:val="none"/>
        </w:rPr>
        <w:t xml:space="preserve">最终磋商报价超过磋商文件中规定的预算金额或者最高限价或者招标人期望值的</w:t>
      </w:r>
      <w:r>
        <w:rPr>
          <w:rFonts w:hint="eastAsia" w:ascii="宋体" w:hAnsi="宋体" w:cs="宋体"/>
          <w:b/>
          <w:bCs/>
          <w:sz w:val="24"/>
          <w:szCs w:val="24"/>
          <w:highlight w:val="none"/>
        </w:rPr>
        <w:t xml:space="preserve">。</w:t>
      </w:r>
      <w:r/>
    </w:p>
    <w:p>
      <w:pPr>
        <w:ind w:firstLine="480"/>
        <w:spacing w:line="520" w:lineRule="exact"/>
        <w:rPr>
          <w:rFonts w:ascii="宋体" w:hAnsi="宋体" w:cs="宋体"/>
          <w:sz w:val="24"/>
          <w:szCs w:val="24"/>
        </w:rPr>
      </w:pPr>
      <w:r>
        <w:rPr>
          <w:rFonts w:hint="eastAsia" w:ascii="宋体" w:hAnsi="宋体" w:cs="宋体"/>
          <w:sz w:val="24"/>
          <w:szCs w:val="24"/>
        </w:rPr>
        <w:t xml:space="preserve">25.3.6不符合磋商文件中规定的实质性要求和条件的。</w:t>
      </w:r>
      <w:r/>
    </w:p>
    <w:p>
      <w:pPr>
        <w:ind w:firstLine="480"/>
        <w:spacing w:line="520" w:lineRule="exact"/>
        <w:rPr>
          <w:rFonts w:ascii="宋体" w:hAnsi="宋体" w:cs="宋体"/>
          <w:sz w:val="24"/>
          <w:szCs w:val="24"/>
        </w:rPr>
      </w:pPr>
      <w:r>
        <w:rPr>
          <w:rFonts w:hint="eastAsia" w:ascii="宋体" w:hAnsi="宋体" w:cs="宋体"/>
          <w:sz w:val="24"/>
          <w:szCs w:val="24"/>
        </w:rPr>
        <w:t xml:space="preserve">25.3.7被“信用中国”网站（</w:t>
      </w:r>
      <w:r>
        <w:fldChar w:fldCharType="begin"/>
      </w:r>
      <w:r>
        <w:instrText xml:space="preserve"> HYPERLINK "http://www.creditchina.gov.cn" </w:instrText>
      </w:r>
      <w:r>
        <w:fldChar w:fldCharType="separate"/>
      </w:r>
      <w:r>
        <w:rPr>
          <w:rFonts w:hint="eastAsia" w:ascii="宋体" w:hAnsi="宋体" w:cs="宋体"/>
          <w:sz w:val="24"/>
          <w:szCs w:val="24"/>
        </w:rPr>
        <w:t xml:space="preserve">www.creditchina.gov.cn</w:t>
      </w:r>
      <w:r>
        <w:rPr>
          <w:rFonts w:hint="eastAsia" w:ascii="宋体" w:hAnsi="宋体" w:cs="宋体"/>
          <w:sz w:val="24"/>
          <w:szCs w:val="24"/>
        </w:rPr>
        <w:fldChar w:fldCharType="end"/>
      </w:r>
      <w:r>
        <w:rPr>
          <w:rFonts w:hint="eastAsia" w:ascii="宋体" w:hAnsi="宋体" w:cs="宋体"/>
          <w:sz w:val="24"/>
          <w:szCs w:val="24"/>
        </w:rPr>
        <w:t xml:space="preserve">）、中国政府采购网（www.ccgp.gov.cn）列入失信执行人、重大税收违法案件当事人名单、政府采购严重违法失信行为记录名单的。</w:t>
      </w:r>
      <w:r/>
    </w:p>
    <w:p>
      <w:pPr>
        <w:ind w:firstLine="480"/>
        <w:spacing w:line="520" w:lineRule="exact"/>
        <w:rPr>
          <w:rFonts w:ascii="宋体" w:hAnsi="宋体" w:cs="宋体"/>
          <w:sz w:val="24"/>
        </w:rPr>
      </w:pPr>
      <w:r>
        <w:rPr>
          <w:rFonts w:hint="eastAsia" w:ascii="宋体" w:hAnsi="宋体" w:cs="宋体"/>
          <w:sz w:val="24"/>
          <w:szCs w:val="24"/>
        </w:rPr>
        <w:t xml:space="preserve">25.3.8动态考核：评标当日，投标人投标所用资质核查结果为不达标的，视为投标人资质条件不符合国家有关规定，或不</w:t>
      </w:r>
      <w:r>
        <w:rPr>
          <w:rFonts w:hint="eastAsia" w:ascii="宋体" w:hAnsi="宋体" w:cs="宋体"/>
          <w:sz w:val="24"/>
        </w:rPr>
        <w:t xml:space="preserve">满足招标文件规定的资格条件。中标公示期间，中标候选人投标所用资质核查结果为不达标的，视为其资质条件不符合国家有关规定。动态监管不合格资质查询网址：</w:t>
      </w:r>
      <w:r/>
    </w:p>
    <w:p>
      <w:pPr>
        <w:ind w:firstLine="480"/>
        <w:spacing w:line="520" w:lineRule="exact"/>
        <w:rPr>
          <w:rStyle w:val="1095"/>
          <w:rFonts w:ascii="宋体" w:hAnsi="宋体" w:cs="宋体"/>
          <w:color w:val="auto"/>
          <w:sz w:val="24"/>
        </w:rPr>
      </w:pPr>
      <w:r>
        <w:fldChar w:fldCharType="begin"/>
      </w:r>
      <w:r>
        <w:instrText xml:space="preserve"> HYPERLINK "https://entq.jsszfhcxjstzhfwpt.com:12443/ms/admin/" \l "/open/dthc-list" </w:instrText>
      </w:r>
      <w:r>
        <w:fldChar w:fldCharType="separate"/>
      </w:r>
      <w:r>
        <w:rPr>
          <w:rStyle w:val="1095"/>
          <w:rFonts w:hint="eastAsia" w:ascii="宋体" w:hAnsi="宋体" w:cs="宋体"/>
          <w:color w:val="auto"/>
          <w:sz w:val="24"/>
        </w:rPr>
        <w:t xml:space="preserve">https://entq.jsszfhcxjstzhfwpt.com:12443/ms/admin/#/open/dthc-list</w:t>
      </w:r>
      <w:r>
        <w:rPr>
          <w:rStyle w:val="1095"/>
          <w:rFonts w:hint="eastAsia" w:ascii="宋体" w:hAnsi="宋体" w:cs="宋体"/>
          <w:color w:val="auto"/>
          <w:sz w:val="24"/>
        </w:rPr>
        <w:fldChar w:fldCharType="end"/>
      </w:r>
      <w:r>
        <w:rPr>
          <w:rStyle w:val="1095"/>
          <w:rFonts w:hint="eastAsia" w:ascii="宋体" w:hAnsi="宋体" w:cs="宋体"/>
          <w:color w:val="auto"/>
          <w:sz w:val="24"/>
        </w:rPr>
        <w:t xml:space="preserve">。</w:t>
      </w:r>
      <w:r/>
    </w:p>
    <w:p>
      <w:pPr>
        <w:ind w:firstLine="480"/>
        <w:spacing w:line="520" w:lineRule="exact"/>
        <w:rPr>
          <w:rFonts w:ascii="宋体" w:hAnsi="宋体"/>
          <w:bCs/>
          <w:sz w:val="24"/>
        </w:rPr>
      </w:pPr>
      <w:r>
        <w:rPr>
          <w:rFonts w:hint="eastAsia" w:ascii="宋体" w:hAnsi="宋体" w:cs="宋体"/>
          <w:sz w:val="24"/>
          <w:szCs w:val="24"/>
        </w:rPr>
        <w:t xml:space="preserve">25.3.9 </w:t>
      </w:r>
      <w:r>
        <w:rPr>
          <w:rFonts w:hint="eastAsia" w:ascii="宋体" w:hAnsi="宋体"/>
          <w:bCs/>
          <w:sz w:val="24"/>
        </w:rPr>
        <w:t xml:space="preserve">改变磋商文件规定的暂定价格或降低不可竞争费用标准的。</w:t>
      </w:r>
      <w:r/>
    </w:p>
    <w:p>
      <w:pPr>
        <w:ind w:firstLine="480"/>
        <w:spacing w:line="520" w:lineRule="exact"/>
        <w:rPr>
          <w:rFonts w:ascii="宋体" w:hAnsi="宋体"/>
          <w:bCs/>
          <w:sz w:val="24"/>
        </w:rPr>
      </w:pPr>
      <w:r>
        <w:rPr>
          <w:rFonts w:hint="eastAsia" w:ascii="宋体" w:hAnsi="宋体"/>
          <w:bCs/>
          <w:sz w:val="24"/>
        </w:rPr>
        <w:t xml:space="preserve">25.3.10响应文件改变或实质性遗漏磋商文件（含工程量清单、招标控制价）中规定的暂列金额、暂估价、采购人自行采购材料单价或数量的。</w:t>
      </w:r>
      <w:r/>
    </w:p>
    <w:p>
      <w:pPr>
        <w:ind w:firstLine="480"/>
        <w:spacing w:line="520" w:lineRule="exact"/>
        <w:rPr>
          <w:rFonts w:ascii="宋体" w:hAnsi="宋体"/>
          <w:bCs/>
          <w:sz w:val="24"/>
        </w:rPr>
      </w:pPr>
      <w:r>
        <w:rPr>
          <w:rFonts w:hint="eastAsia" w:ascii="宋体" w:hAnsi="宋体" w:cs="宋体"/>
          <w:sz w:val="24"/>
          <w:szCs w:val="24"/>
        </w:rPr>
        <w:t xml:space="preserve">25.3.11</w:t>
      </w:r>
      <w:r>
        <w:rPr>
          <w:rFonts w:hint="eastAsia" w:ascii="宋体" w:hAnsi="宋体"/>
          <w:b w:val="0"/>
          <w:bCs w:val="0"/>
          <w:sz w:val="24"/>
        </w:rPr>
        <w:t xml:space="preserve">改变随同磋商文件提供的工程量清单中的项目编码、项目名称、项目特征、计量单位、工程量的</w:t>
      </w:r>
      <w:r>
        <w:rPr>
          <w:rFonts w:hint="eastAsia" w:ascii="宋体" w:hAnsi="宋体"/>
          <w:bCs/>
          <w:sz w:val="24"/>
        </w:rPr>
        <w:t xml:space="preserve">；</w:t>
      </w:r>
      <w:r/>
    </w:p>
    <w:p>
      <w:pPr>
        <w:ind w:firstLine="480"/>
        <w:spacing w:line="520" w:lineRule="exact"/>
        <w:rPr>
          <w:rFonts w:ascii="宋体" w:hAnsi="宋体" w:cs="宋体"/>
          <w:sz w:val="24"/>
          <w:szCs w:val="24"/>
        </w:rPr>
      </w:pPr>
      <w:r>
        <w:rPr>
          <w:rFonts w:hint="eastAsia" w:ascii="宋体" w:hAnsi="宋体" w:cs="宋体"/>
          <w:sz w:val="24"/>
          <w:szCs w:val="24"/>
        </w:rPr>
        <w:t xml:space="preserve">25.3.12响应文件含有采购人不能接受的附加条件的。</w:t>
      </w:r>
      <w:r/>
    </w:p>
    <w:p>
      <w:pPr>
        <w:ind w:firstLine="480"/>
        <w:spacing w:line="520" w:lineRule="exact"/>
        <w:rPr>
          <w:rFonts w:ascii="宋体" w:hAnsi="宋体" w:cs="宋体"/>
          <w:sz w:val="24"/>
          <w:szCs w:val="24"/>
        </w:rPr>
      </w:pPr>
      <w:r>
        <w:rPr>
          <w:rFonts w:hint="eastAsia" w:ascii="宋体" w:hAnsi="宋体" w:cs="宋体"/>
          <w:sz w:val="24"/>
          <w:szCs w:val="24"/>
        </w:rPr>
        <w:t xml:space="preserve">25.3.13响应文件未按照磋商文件要求加盖CA电子公章的。</w:t>
      </w:r>
      <w:r/>
    </w:p>
    <w:p>
      <w:pPr>
        <w:ind w:firstLine="480"/>
        <w:spacing w:line="520" w:lineRule="exact"/>
        <w:rPr>
          <w:rFonts w:ascii="宋体" w:hAnsi="宋体" w:cs="宋体"/>
          <w:sz w:val="24"/>
          <w:szCs w:val="24"/>
        </w:rPr>
      </w:pPr>
      <w:r>
        <w:rPr>
          <w:rFonts w:hint="eastAsia" w:ascii="宋体" w:hAnsi="宋体" w:cs="宋体"/>
          <w:sz w:val="24"/>
          <w:szCs w:val="24"/>
        </w:rPr>
        <w:t xml:space="preserve">25.3.14</w:t>
      </w:r>
      <w:r>
        <w:rPr>
          <w:rFonts w:ascii="宋体" w:hAnsi="宋体"/>
          <w:bCs/>
          <w:sz w:val="24"/>
        </w:rPr>
        <w:t xml:space="preserve">其他不满足法律法规、</w:t>
      </w:r>
      <w:r>
        <w:rPr>
          <w:rFonts w:hint="eastAsia" w:ascii="宋体" w:hAnsi="宋体"/>
          <w:bCs/>
          <w:sz w:val="24"/>
        </w:rPr>
        <w:t xml:space="preserve">磋商</w:t>
      </w:r>
      <w:r>
        <w:rPr>
          <w:rFonts w:ascii="宋体" w:hAnsi="宋体"/>
          <w:bCs/>
          <w:sz w:val="24"/>
        </w:rPr>
        <w:t xml:space="preserve">文件规定或</w:t>
      </w:r>
      <w:r>
        <w:rPr>
          <w:rFonts w:hint="eastAsia" w:ascii="宋体" w:hAnsi="宋体"/>
          <w:bCs/>
          <w:sz w:val="24"/>
        </w:rPr>
        <w:t xml:space="preserve">磋商小组</w:t>
      </w:r>
      <w:r>
        <w:rPr>
          <w:rFonts w:ascii="宋体" w:hAnsi="宋体"/>
          <w:bCs/>
          <w:sz w:val="24"/>
        </w:rPr>
        <w:t xml:space="preserve">讨论通过确定为无效响应文件的情形。</w:t>
      </w:r>
      <w:r/>
    </w:p>
    <w:p>
      <w:pPr>
        <w:ind w:firstLine="480"/>
        <w:spacing w:line="520" w:lineRule="exact"/>
        <w:rPr>
          <w:rFonts w:ascii="宋体" w:hAnsi="宋体" w:cs="宋体"/>
          <w:sz w:val="24"/>
          <w:szCs w:val="24"/>
        </w:rPr>
      </w:pPr>
      <w:r>
        <w:rPr>
          <w:rFonts w:hint="eastAsia" w:ascii="宋体" w:hAnsi="宋体" w:cs="宋体"/>
          <w:sz w:val="24"/>
          <w:szCs w:val="24"/>
        </w:rPr>
        <w:t xml:space="preserve">25.4</w:t>
      </w:r>
      <w:r>
        <w:rPr>
          <w:rFonts w:hint="eastAsia" w:ascii="宋体" w:hAnsi="宋体" w:cs="宋体"/>
          <w:b/>
          <w:bCs/>
          <w:sz w:val="24"/>
          <w:szCs w:val="24"/>
        </w:rPr>
        <w:t xml:space="preserve">未实质性响应磋商文件的响应文件按无效响应处理。</w:t>
      </w:r>
      <w:r/>
    </w:p>
    <w:p>
      <w:pPr>
        <w:ind w:firstLine="480"/>
        <w:spacing w:line="520" w:lineRule="exact"/>
        <w:rPr>
          <w:rFonts w:ascii="宋体" w:hAnsi="宋体" w:cs="宋体"/>
          <w:sz w:val="24"/>
          <w:szCs w:val="24"/>
        </w:rPr>
      </w:pPr>
      <w:r>
        <w:rPr>
          <w:rFonts w:hint="eastAsia" w:ascii="宋体" w:hAnsi="宋体" w:cs="宋体"/>
          <w:sz w:val="24"/>
          <w:szCs w:val="24"/>
        </w:rPr>
        <w:t xml:space="preserve">25.5如果响应文件实质上没有响应磋商文件的要求，磋商小组将予以拒绝，供应商不得通过修改或撤销不合要求的偏离或保留而使其成为实质性响应的文件。</w:t>
      </w:r>
      <w:r/>
    </w:p>
    <w:p>
      <w:pPr>
        <w:ind w:firstLine="480"/>
        <w:spacing w:line="520" w:lineRule="exact"/>
        <w:rPr>
          <w:rFonts w:ascii="宋体" w:hAnsi="宋体" w:cs="宋体"/>
          <w:sz w:val="24"/>
          <w:szCs w:val="24"/>
        </w:rPr>
      </w:pPr>
      <w:r/>
      <w:bookmarkStart w:id="120" w:name="_Toc513029234"/>
      <w:r/>
      <w:bookmarkEnd w:id="120"/>
      <w:r/>
      <w:bookmarkStart w:id="121" w:name="_Toc16938550"/>
      <w:r/>
      <w:bookmarkEnd w:id="121"/>
      <w:r/>
      <w:bookmarkStart w:id="122" w:name="_Toc20823306"/>
      <w:r>
        <w:rPr>
          <w:rFonts w:hint="eastAsia" w:ascii="宋体" w:hAnsi="宋体" w:cs="宋体"/>
          <w:sz w:val="24"/>
          <w:szCs w:val="24"/>
        </w:rPr>
        <w:t xml:space="preserve">25.6供应商在项目评审全过程中应保持通讯畅通，并安排专人与采购人及磋商小组联系。</w:t>
      </w:r>
      <w:bookmarkEnd w:id="122"/>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27、磋商程序及评审方法和评审标准</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26.1磋商程序</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26.1.1对于通过资格审查和符合性审查的供应商，磋商小组将集中与单一供应商分别进行磋商。</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26.1.2磋商文件能够详细列明采购标的的技术、服务要求的，磋商结束后，磋商小组将在苏采云系统要求所有实质性响应的供应商在规定时间内提交最后报价。</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26.2 评审方法和评审标准</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26.2.1评审方法。经磋商确定最终采购需求和提交最后报价的供应商后，由磋商小组采用综合评分法对提交最后报价的供应商的响应文件和最后报价进行综合评分。</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26.2.2评审标准</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见本磋商文件第五章规定。</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26.3采购活动终止的情况</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出现下列情形之一的，本次竞争性磋商采购活动将被终止：</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26.3.1因情况变化，不再符合规定的竞争性磋商采购方式适用情形的。</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26.3.2出现影响采购公正的违法、违规行为的。</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26.3.3除本磋商文件第二章第26.1.2条第三款规定的情形外，在采购过程中符合要求的供应商或者最后报价未超过采购预算的供应商不足3家的。</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26.3.4在苏采云系统规定时间内成功解密电子响应文件的供应商不足3家的。</w:t>
      </w:r>
      <w:r/>
    </w:p>
    <w:p>
      <w:pPr>
        <w:ind w:firstLine="480"/>
        <w:keepLines/>
        <w:keepNext/>
        <w:spacing w:line="520" w:lineRule="exact"/>
        <w:rPr>
          <w:rFonts w:ascii="宋体" w:hAnsi="宋体" w:cs="宋体"/>
          <w:sz w:val="24"/>
          <w:szCs w:val="24"/>
        </w:rPr>
      </w:pPr>
      <w:r/>
      <w:bookmarkStart w:id="123" w:name="_Toc16938551"/>
      <w:r/>
      <w:bookmarkEnd w:id="123"/>
      <w:r/>
      <w:bookmarkStart w:id="124" w:name="_Toc513029235"/>
      <w:r/>
      <w:bookmarkEnd w:id="124"/>
      <w:r/>
      <w:bookmarkStart w:id="125" w:name="_Toc20823307"/>
      <w:r/>
      <w:bookmarkEnd w:id="125"/>
      <w:r/>
      <w:bookmarkStart w:id="126" w:name="_Toc120614219"/>
      <w:r>
        <w:rPr>
          <w:rFonts w:hint="eastAsia" w:ascii="宋体" w:hAnsi="宋体" w:cs="宋体"/>
          <w:b/>
          <w:bCs/>
          <w:sz w:val="24"/>
          <w:szCs w:val="24"/>
        </w:rPr>
        <w:t xml:space="preserve">六、</w:t>
      </w:r>
      <w:bookmarkEnd w:id="126"/>
      <w:r>
        <w:rPr>
          <w:rFonts w:hint="eastAsia" w:ascii="宋体" w:hAnsi="宋体" w:cs="宋体"/>
          <w:b/>
          <w:bCs/>
          <w:sz w:val="24"/>
          <w:szCs w:val="24"/>
        </w:rPr>
        <w:t xml:space="preserve">成交</w:t>
      </w:r>
      <w:r/>
    </w:p>
    <w:p>
      <w:pPr>
        <w:ind w:firstLine="480"/>
        <w:keepLines/>
        <w:keepNext/>
        <w:spacing w:line="520" w:lineRule="exact"/>
        <w:rPr>
          <w:rFonts w:ascii="宋体" w:hAnsi="宋体" w:cs="宋体"/>
          <w:sz w:val="24"/>
          <w:szCs w:val="24"/>
        </w:rPr>
      </w:pPr>
      <w:r/>
      <w:bookmarkStart w:id="127" w:name="_Toc16938554"/>
      <w:r/>
      <w:bookmarkEnd w:id="127"/>
      <w:r/>
      <w:bookmarkStart w:id="128" w:name="_Toc513029238"/>
      <w:r/>
      <w:bookmarkEnd w:id="128"/>
      <w:r/>
      <w:bookmarkStart w:id="129" w:name="_Toc20823310"/>
      <w:r>
        <w:rPr>
          <w:rFonts w:hint="eastAsia" w:ascii="宋体" w:hAnsi="宋体" w:cs="宋体"/>
          <w:sz w:val="24"/>
          <w:szCs w:val="24"/>
        </w:rPr>
        <w:t xml:space="preserve">27、</w:t>
      </w:r>
      <w:bookmarkEnd w:id="129"/>
      <w:r>
        <w:rPr>
          <w:rFonts w:hint="eastAsia" w:ascii="宋体" w:hAnsi="宋体" w:cs="宋体"/>
          <w:sz w:val="24"/>
          <w:szCs w:val="24"/>
        </w:rPr>
        <w:t xml:space="preserve">确定成交单位</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27.1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p>
    <w:p>
      <w:pPr>
        <w:ind w:firstLine="480"/>
        <w:spacing w:line="520" w:lineRule="exact"/>
        <w:rPr>
          <w:rFonts w:ascii="宋体" w:hAnsi="宋体" w:cs="宋体"/>
          <w:sz w:val="24"/>
          <w:szCs w:val="24"/>
        </w:rPr>
      </w:pPr>
      <w:r>
        <w:rPr>
          <w:rFonts w:hint="eastAsia" w:ascii="宋体" w:hAnsi="宋体" w:cs="宋体"/>
          <w:sz w:val="24"/>
          <w:szCs w:val="24"/>
        </w:rPr>
        <w:t xml:space="preserve">27.2采购人从评审报告提出的成交候选供应商中，按照排序由高到低的原则确定成交供应商。采购人确定成交供应商后，采购人将在“江苏政府采购网”发布成交结果公告，公告期限为1个工作日。</w:t>
      </w:r>
      <w:r/>
    </w:p>
    <w:p>
      <w:pPr>
        <w:ind w:firstLine="480"/>
        <w:spacing w:line="520" w:lineRule="exact"/>
        <w:rPr>
          <w:rFonts w:ascii="宋体" w:hAnsi="宋体" w:cs="宋体"/>
          <w:sz w:val="24"/>
          <w:szCs w:val="24"/>
        </w:rPr>
      </w:pPr>
      <w:r>
        <w:rPr>
          <w:rFonts w:hint="eastAsia" w:ascii="宋体" w:hAnsi="宋体" w:cs="宋体"/>
          <w:sz w:val="24"/>
          <w:szCs w:val="24"/>
        </w:rPr>
        <w:t xml:space="preserve">27.3若有充分证据证明，成交供应商出现下列情况之一的，一经查实，将被取消成交资格：</w:t>
      </w:r>
      <w:r/>
    </w:p>
    <w:p>
      <w:pPr>
        <w:ind w:firstLine="480"/>
        <w:spacing w:line="520" w:lineRule="exact"/>
        <w:rPr>
          <w:rFonts w:ascii="宋体" w:hAnsi="宋体" w:cs="宋体"/>
          <w:sz w:val="24"/>
          <w:szCs w:val="24"/>
        </w:rPr>
      </w:pPr>
      <w:r>
        <w:rPr>
          <w:rFonts w:hint="eastAsia" w:ascii="宋体" w:hAnsi="宋体" w:cs="宋体"/>
          <w:sz w:val="24"/>
          <w:szCs w:val="24"/>
        </w:rPr>
        <w:t xml:space="preserve">27.3.1提供虚假材料谋取成交的。</w:t>
      </w:r>
      <w:r/>
    </w:p>
    <w:p>
      <w:pPr>
        <w:ind w:firstLine="480"/>
        <w:spacing w:line="520" w:lineRule="exact"/>
        <w:rPr>
          <w:rFonts w:ascii="宋体" w:hAnsi="宋体" w:cs="宋体"/>
          <w:sz w:val="24"/>
          <w:szCs w:val="24"/>
        </w:rPr>
      </w:pPr>
      <w:r>
        <w:rPr>
          <w:rFonts w:hint="eastAsia" w:ascii="宋体" w:hAnsi="宋体" w:cs="宋体"/>
          <w:sz w:val="24"/>
          <w:szCs w:val="24"/>
        </w:rPr>
        <w:t xml:space="preserve">27.3.2与评审专家、采购人、其他供应商或者采购代理机构工作人员恶意串通的。</w:t>
      </w:r>
      <w:r/>
    </w:p>
    <w:p>
      <w:pPr>
        <w:ind w:firstLine="480"/>
        <w:spacing w:line="520" w:lineRule="exact"/>
        <w:rPr>
          <w:rFonts w:ascii="宋体" w:hAnsi="宋体" w:cs="宋体"/>
          <w:sz w:val="24"/>
          <w:szCs w:val="24"/>
        </w:rPr>
      </w:pPr>
      <w:r>
        <w:rPr>
          <w:rFonts w:hint="eastAsia" w:ascii="宋体" w:hAnsi="宋体" w:cs="宋体"/>
          <w:sz w:val="24"/>
          <w:szCs w:val="24"/>
        </w:rPr>
        <w:t xml:space="preserve">27.3.3向评审专家、采购人或采购代理机构工作人员行贿或者提供其他不正当利益的。</w:t>
      </w:r>
      <w:r/>
    </w:p>
    <w:p>
      <w:pPr>
        <w:ind w:firstLine="480"/>
        <w:spacing w:line="520" w:lineRule="exact"/>
        <w:rPr>
          <w:rFonts w:ascii="宋体" w:hAnsi="宋体" w:cs="宋体"/>
          <w:sz w:val="24"/>
          <w:szCs w:val="24"/>
        </w:rPr>
      </w:pPr>
      <w:r>
        <w:rPr>
          <w:rFonts w:hint="eastAsia" w:ascii="宋体" w:hAnsi="宋体" w:cs="宋体"/>
          <w:sz w:val="24"/>
          <w:szCs w:val="24"/>
        </w:rPr>
        <w:t xml:space="preserve">27.3.4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w:t>
      </w:r>
      <w:r/>
    </w:p>
    <w:p>
      <w:pPr>
        <w:ind w:firstLine="480"/>
        <w:spacing w:line="520" w:lineRule="exact"/>
        <w:rPr>
          <w:rFonts w:ascii="宋体" w:hAnsi="宋体" w:cs="宋体"/>
          <w:sz w:val="24"/>
          <w:szCs w:val="24"/>
        </w:rPr>
      </w:pPr>
      <w:r>
        <w:rPr>
          <w:rFonts w:hint="eastAsia" w:ascii="宋体" w:hAnsi="宋体" w:cs="宋体"/>
          <w:sz w:val="24"/>
          <w:szCs w:val="24"/>
        </w:rPr>
        <w:t xml:space="preserve">27.3.5不满足本磋商文件规定的实质性要求，但在评审过程中又未被磋商小组发现的。</w:t>
      </w:r>
      <w:r/>
    </w:p>
    <w:p>
      <w:pPr>
        <w:ind w:firstLine="480"/>
        <w:spacing w:line="520" w:lineRule="exact"/>
        <w:rPr>
          <w:rFonts w:ascii="宋体" w:hAnsi="宋体" w:cs="宋体"/>
          <w:sz w:val="24"/>
          <w:szCs w:val="24"/>
        </w:rPr>
      </w:pPr>
      <w:r>
        <w:rPr>
          <w:rFonts w:hint="eastAsia" w:ascii="宋体" w:hAnsi="宋体" w:cs="宋体"/>
          <w:sz w:val="24"/>
          <w:szCs w:val="24"/>
        </w:rPr>
        <w:t xml:space="preserve">27.3.6成交后无正当理由拒不与采购人签订政府采购合同或者未按照磋商文件确定的事项签订政府采购合同的。</w:t>
      </w:r>
      <w:r/>
    </w:p>
    <w:p>
      <w:pPr>
        <w:ind w:firstLine="480"/>
        <w:spacing w:line="520" w:lineRule="exact"/>
        <w:rPr>
          <w:rFonts w:ascii="宋体" w:hAnsi="宋体" w:cs="宋体"/>
          <w:sz w:val="24"/>
          <w:szCs w:val="24"/>
        </w:rPr>
      </w:pPr>
      <w:r>
        <w:rPr>
          <w:rFonts w:hint="eastAsia" w:ascii="宋体" w:hAnsi="宋体" w:cs="宋体"/>
          <w:sz w:val="24"/>
          <w:szCs w:val="24"/>
        </w:rPr>
        <w:t xml:space="preserve">27.3.7将政府采购合同转包的。</w:t>
      </w:r>
      <w:r/>
    </w:p>
    <w:p>
      <w:pPr>
        <w:ind w:firstLine="480"/>
        <w:keepLines/>
        <w:keepNext/>
        <w:spacing w:line="520" w:lineRule="exact"/>
        <w:rPr>
          <w:rFonts w:ascii="宋体" w:hAnsi="宋体" w:cs="宋体"/>
          <w:sz w:val="24"/>
          <w:szCs w:val="24"/>
        </w:rPr>
      </w:pPr>
      <w:r/>
      <w:bookmarkStart w:id="130" w:name="_Toc200451960"/>
      <w:r>
        <w:rPr>
          <w:rFonts w:hint="eastAsia" w:ascii="宋体" w:hAnsi="宋体" w:cs="宋体"/>
          <w:sz w:val="24"/>
          <w:szCs w:val="24"/>
        </w:rPr>
        <w:t xml:space="preserve">28、质疑处理</w:t>
      </w:r>
      <w:bookmarkEnd w:id="130"/>
      <w:r/>
      <w:r/>
    </w:p>
    <w:p>
      <w:pPr>
        <w:ind w:firstLine="480"/>
        <w:spacing w:line="520" w:lineRule="exact"/>
        <w:rPr>
          <w:rFonts w:ascii="宋体" w:hAnsi="宋体" w:cs="宋体"/>
          <w:sz w:val="24"/>
          <w:szCs w:val="24"/>
        </w:rPr>
      </w:pPr>
      <w:r>
        <w:rPr>
          <w:rFonts w:hint="eastAsia" w:ascii="宋体" w:hAnsi="宋体" w:cs="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520" w:lineRule="exact"/>
        <w:rPr>
          <w:rFonts w:ascii="宋体" w:hAnsi="宋体" w:cs="宋体"/>
          <w:sz w:val="24"/>
          <w:szCs w:val="24"/>
        </w:rPr>
      </w:pPr>
      <w:r>
        <w:rPr>
          <w:rFonts w:hint="eastAsia" w:ascii="宋体" w:hAnsi="宋体" w:cs="宋体"/>
          <w:sz w:val="24"/>
          <w:szCs w:val="24"/>
        </w:rPr>
        <w:t xml:space="preserve">28.2供应商认为采购文件、采购过程和采购结果使自己的权益受到损害的，可以在知道或应知其权益受到损害之日起七个工作日内，以书面形式根据下述条款的规定向采购代理机构或采购人提出质疑。上述应知其权益受到损害之日，是指：</w:t>
      </w:r>
      <w:r/>
    </w:p>
    <w:p>
      <w:pPr>
        <w:ind w:firstLine="480"/>
        <w:spacing w:line="520" w:lineRule="exact"/>
        <w:rPr>
          <w:rFonts w:ascii="宋体" w:hAnsi="宋体" w:cs="宋体"/>
          <w:sz w:val="24"/>
          <w:szCs w:val="24"/>
        </w:rPr>
      </w:pPr>
      <w:r>
        <w:rPr>
          <w:rFonts w:hint="eastAsia" w:ascii="宋体" w:hAnsi="宋体" w:cs="宋体"/>
          <w:sz w:val="24"/>
          <w:szCs w:val="24"/>
        </w:rPr>
        <w:t xml:space="preserve">28.2.1对可以质疑的采购文件提出质疑的，为收到采购文件之日或者采购文件公告期限届满之日。</w:t>
      </w:r>
      <w:r/>
    </w:p>
    <w:p>
      <w:pPr>
        <w:ind w:firstLine="480"/>
        <w:spacing w:line="520" w:lineRule="exact"/>
        <w:rPr>
          <w:rFonts w:ascii="宋体" w:hAnsi="宋体" w:cs="宋体"/>
          <w:sz w:val="24"/>
          <w:szCs w:val="24"/>
        </w:rPr>
      </w:pPr>
      <w:r>
        <w:rPr>
          <w:rFonts w:hint="eastAsia" w:ascii="宋体" w:hAnsi="宋体" w:cs="宋体"/>
          <w:sz w:val="24"/>
          <w:szCs w:val="24"/>
        </w:rPr>
        <w:t xml:space="preserve">28.2.2对采购过程提出质疑的，为各采购程序环节结束之日。</w:t>
      </w:r>
      <w:r/>
    </w:p>
    <w:p>
      <w:pPr>
        <w:ind w:firstLine="480"/>
        <w:spacing w:line="520" w:lineRule="exact"/>
        <w:rPr>
          <w:rFonts w:ascii="宋体" w:hAnsi="宋体" w:cs="宋体"/>
          <w:sz w:val="24"/>
          <w:szCs w:val="24"/>
        </w:rPr>
      </w:pPr>
      <w:r>
        <w:rPr>
          <w:rFonts w:hint="eastAsia" w:ascii="宋体" w:hAnsi="宋体" w:cs="宋体"/>
          <w:sz w:val="24"/>
          <w:szCs w:val="24"/>
        </w:rPr>
        <w:t xml:space="preserve">28.2.3对成交结果提出质疑的，为成交结果公告期限届满之日。</w:t>
      </w:r>
      <w:r/>
    </w:p>
    <w:p>
      <w:pPr>
        <w:ind w:firstLine="480"/>
        <w:spacing w:line="520" w:lineRule="exact"/>
        <w:rPr>
          <w:rFonts w:ascii="宋体" w:hAnsi="宋体" w:cs="宋体"/>
          <w:sz w:val="24"/>
          <w:szCs w:val="24"/>
        </w:rPr>
      </w:pPr>
      <w:r>
        <w:rPr>
          <w:rFonts w:hint="eastAsia" w:ascii="宋体" w:hAnsi="宋体" w:cs="宋体"/>
          <w:sz w:val="24"/>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520" w:lineRule="exact"/>
        <w:rPr>
          <w:rFonts w:ascii="宋体" w:hAnsi="宋体" w:cs="宋体"/>
          <w:sz w:val="24"/>
          <w:szCs w:val="24"/>
        </w:rPr>
      </w:pPr>
      <w:r>
        <w:rPr>
          <w:rFonts w:hint="eastAsia" w:ascii="宋体" w:hAnsi="宋体" w:cs="宋体"/>
          <w:sz w:val="24"/>
          <w:szCs w:val="24"/>
        </w:rPr>
        <w:t xml:space="preserve">28.3质疑函必须按照法律法规规定的要求的格式和内容进行填写。供应商如组成联合体参加磋商，则质疑函中要求签字、盖章、加盖公章之处，联合体各方均须按要求签字、盖章、加盖公章。</w:t>
      </w:r>
      <w:r/>
    </w:p>
    <w:p>
      <w:pPr>
        <w:ind w:firstLine="480"/>
        <w:spacing w:line="520" w:lineRule="exact"/>
        <w:rPr>
          <w:rFonts w:ascii="宋体" w:hAnsi="宋体" w:cs="宋体"/>
          <w:sz w:val="24"/>
          <w:szCs w:val="24"/>
        </w:rPr>
      </w:pPr>
      <w:r>
        <w:rPr>
          <w:rFonts w:hint="eastAsia" w:ascii="宋体" w:hAnsi="宋体" w:cs="宋体"/>
          <w:sz w:val="24"/>
          <w:szCs w:val="24"/>
        </w:rPr>
        <w:t xml:space="preserve">28.4 供应商（含潜在供应商）对采购方式、采购需求、供应商资格条件、评审方法与评审标准、合同文本的询问、质疑请向采购人提出，由采购人负责答复。</w:t>
      </w:r>
      <w:r/>
    </w:p>
    <w:p>
      <w:pPr>
        <w:ind w:firstLine="480"/>
        <w:spacing w:line="520" w:lineRule="exact"/>
        <w:rPr>
          <w:rFonts w:ascii="宋体" w:hAnsi="宋体" w:cs="宋体"/>
          <w:sz w:val="24"/>
          <w:szCs w:val="24"/>
        </w:rPr>
      </w:pPr>
      <w:r>
        <w:rPr>
          <w:rFonts w:hint="eastAsia" w:ascii="宋体" w:hAnsi="宋体" w:cs="宋体"/>
          <w:sz w:val="24"/>
          <w:szCs w:val="24"/>
        </w:rPr>
        <w:t xml:space="preserve">采购人及采购代理机构只接收以纸质原件形式送达的质疑。</w:t>
      </w:r>
      <w:r/>
    </w:p>
    <w:p>
      <w:pPr>
        <w:ind w:firstLine="480"/>
        <w:spacing w:line="520" w:lineRule="exact"/>
        <w:rPr>
          <w:rFonts w:ascii="宋体" w:hAnsi="宋体" w:cs="宋体"/>
          <w:sz w:val="24"/>
          <w:szCs w:val="24"/>
        </w:rPr>
      </w:pPr>
      <w:r>
        <w:rPr>
          <w:rFonts w:hint="eastAsia" w:ascii="宋体" w:hAnsi="宋体" w:cs="宋体"/>
          <w:sz w:val="24"/>
          <w:szCs w:val="24"/>
        </w:rPr>
        <w:t xml:space="preserve">采购人质疑接收人及联系方式见本磋商文件第一章。</w:t>
      </w:r>
      <w:r/>
    </w:p>
    <w:p>
      <w:pPr>
        <w:ind w:firstLine="480"/>
        <w:spacing w:line="520" w:lineRule="exact"/>
        <w:rPr>
          <w:rFonts w:ascii="宋体" w:hAnsi="宋体" w:cs="宋体"/>
          <w:sz w:val="24"/>
          <w:szCs w:val="24"/>
        </w:rPr>
      </w:pPr>
      <w:r>
        <w:rPr>
          <w:rFonts w:hint="eastAsia" w:ascii="宋体" w:hAnsi="宋体" w:cs="宋体"/>
          <w:sz w:val="24"/>
          <w:szCs w:val="24"/>
        </w:rPr>
        <w:t xml:space="preserve">28.5 以下情形的质疑不予受理</w:t>
      </w:r>
      <w:r/>
    </w:p>
    <w:p>
      <w:pPr>
        <w:ind w:firstLine="480"/>
        <w:spacing w:line="520" w:lineRule="exact"/>
        <w:rPr>
          <w:rFonts w:ascii="宋体" w:hAnsi="宋体" w:cs="宋体"/>
          <w:sz w:val="24"/>
          <w:szCs w:val="24"/>
        </w:rPr>
      </w:pPr>
      <w:r>
        <w:rPr>
          <w:rFonts w:hint="eastAsia" w:ascii="宋体" w:hAnsi="宋体" w:cs="宋体"/>
          <w:sz w:val="24"/>
          <w:szCs w:val="24"/>
        </w:rPr>
        <w:t xml:space="preserve">28.5.1 内容不符合《政府采购质疑和投诉办法》第十二条规定的质疑。</w:t>
      </w:r>
      <w:r/>
    </w:p>
    <w:p>
      <w:pPr>
        <w:ind w:firstLine="480"/>
        <w:spacing w:line="520" w:lineRule="exact"/>
        <w:rPr>
          <w:rFonts w:ascii="宋体" w:hAnsi="宋体" w:cs="宋体"/>
          <w:sz w:val="24"/>
          <w:szCs w:val="24"/>
        </w:rPr>
      </w:pPr>
      <w:r>
        <w:rPr>
          <w:rFonts w:hint="eastAsia" w:ascii="宋体" w:hAnsi="宋体" w:cs="宋体"/>
          <w:sz w:val="24"/>
          <w:szCs w:val="24"/>
        </w:rPr>
        <w:t xml:space="preserve">28.5.2 超出政府采购法定期限的质疑。</w:t>
      </w:r>
      <w:r/>
    </w:p>
    <w:p>
      <w:pPr>
        <w:ind w:firstLine="480"/>
        <w:spacing w:line="520" w:lineRule="exact"/>
        <w:rPr>
          <w:rFonts w:ascii="宋体" w:hAnsi="宋体" w:cs="宋体"/>
          <w:sz w:val="24"/>
          <w:szCs w:val="24"/>
        </w:rPr>
      </w:pPr>
      <w:r>
        <w:rPr>
          <w:rFonts w:hint="eastAsia" w:ascii="宋体" w:hAnsi="宋体" w:cs="宋体"/>
          <w:sz w:val="24"/>
          <w:szCs w:val="24"/>
        </w:rPr>
        <w:t xml:space="preserve">28.5.3 以传真、电子邮件等方式递交的非原件形式的质疑。</w:t>
      </w:r>
      <w:r/>
    </w:p>
    <w:p>
      <w:pPr>
        <w:ind w:firstLine="480"/>
        <w:spacing w:line="520" w:lineRule="exact"/>
        <w:rPr>
          <w:rFonts w:ascii="宋体" w:hAnsi="宋体" w:cs="宋体"/>
          <w:sz w:val="24"/>
          <w:szCs w:val="24"/>
        </w:rPr>
      </w:pPr>
      <w:r>
        <w:rPr>
          <w:rFonts w:hint="eastAsia" w:ascii="宋体" w:hAnsi="宋体" w:cs="宋体"/>
          <w:sz w:val="24"/>
          <w:szCs w:val="24"/>
        </w:rPr>
        <w:t xml:space="preserve">28.5.4 未参加磋商活动的供应商或在磋商活动中自身权益未受到损害的供应商所提出的质疑。</w:t>
      </w:r>
      <w:r/>
    </w:p>
    <w:p>
      <w:pPr>
        <w:ind w:firstLine="480"/>
        <w:spacing w:line="520" w:lineRule="exact"/>
        <w:rPr>
          <w:rFonts w:ascii="宋体" w:hAnsi="宋体" w:cs="宋体"/>
          <w:sz w:val="24"/>
          <w:szCs w:val="24"/>
        </w:rPr>
      </w:pPr>
      <w:r>
        <w:rPr>
          <w:rFonts w:hint="eastAsia" w:ascii="宋体" w:hAnsi="宋体" w:cs="宋体"/>
          <w:sz w:val="24"/>
          <w:szCs w:val="24"/>
        </w:rPr>
        <w:t xml:space="preserve">28.5.5供应商组成联合体参加磋商，联合体中任何一方或多方未按要求签字、盖章、加盖公章的质疑。</w:t>
      </w:r>
      <w:r/>
    </w:p>
    <w:p>
      <w:pPr>
        <w:ind w:firstLine="480"/>
        <w:spacing w:line="520" w:lineRule="exact"/>
        <w:rPr>
          <w:rFonts w:ascii="宋体" w:hAnsi="宋体" w:cs="宋体"/>
          <w:sz w:val="24"/>
          <w:szCs w:val="24"/>
        </w:rPr>
      </w:pPr>
      <w:r>
        <w:rPr>
          <w:rFonts w:hint="eastAsia" w:ascii="宋体" w:hAnsi="宋体" w:cs="宋体"/>
          <w:sz w:val="24"/>
          <w:szCs w:val="24"/>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29、成交通知书</w:t>
      </w:r>
      <w:r/>
    </w:p>
    <w:p>
      <w:pPr>
        <w:ind w:firstLine="480"/>
        <w:spacing w:line="520" w:lineRule="exact"/>
        <w:rPr>
          <w:rFonts w:ascii="宋体" w:hAnsi="宋体" w:cs="宋体"/>
          <w:sz w:val="24"/>
          <w:szCs w:val="24"/>
        </w:rPr>
      </w:pPr>
      <w:r>
        <w:rPr>
          <w:rFonts w:hint="eastAsia" w:ascii="宋体" w:hAnsi="宋体" w:cs="宋体"/>
          <w:sz w:val="24"/>
          <w:szCs w:val="24"/>
        </w:rPr>
        <w:t xml:space="preserve">29.1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520" w:lineRule="exact"/>
        <w:rPr>
          <w:rFonts w:ascii="宋体" w:hAnsi="宋体" w:cs="宋体"/>
          <w:sz w:val="24"/>
          <w:szCs w:val="24"/>
        </w:rPr>
      </w:pPr>
      <w:r>
        <w:rPr>
          <w:rFonts w:hint="eastAsia" w:ascii="宋体" w:hAnsi="宋体" w:cs="宋体"/>
          <w:sz w:val="24"/>
          <w:szCs w:val="24"/>
        </w:rPr>
        <w:t xml:space="preserve">29.2成交通知书将是合同的一个组成部分。对采购人和成交供应商均具有法律效力。成交通知书发出后，采购人改变成交结果的，或者成交供应商放弃成交项目的，应当依法承担法律责任。</w:t>
      </w:r>
      <w:r/>
    </w:p>
    <w:p>
      <w:pPr>
        <w:ind w:firstLine="480"/>
        <w:keepLines/>
        <w:keepNext/>
        <w:spacing w:line="520" w:lineRule="exact"/>
        <w:rPr>
          <w:rFonts w:ascii="宋体" w:hAnsi="宋体" w:cs="宋体"/>
          <w:sz w:val="24"/>
          <w:szCs w:val="24"/>
        </w:rPr>
      </w:pPr>
      <w:r/>
      <w:bookmarkStart w:id="131" w:name="_Toc513029236"/>
      <w:r/>
      <w:bookmarkEnd w:id="131"/>
      <w:r/>
      <w:bookmarkStart w:id="132" w:name="_Toc16938552"/>
      <w:r/>
      <w:bookmarkEnd w:id="132"/>
      <w:r/>
      <w:bookmarkStart w:id="133" w:name="_Toc120614220"/>
      <w:r/>
      <w:bookmarkEnd w:id="133"/>
      <w:r/>
      <w:bookmarkStart w:id="134" w:name="_Toc20823308"/>
      <w:r>
        <w:rPr>
          <w:rFonts w:hint="eastAsia" w:ascii="宋体" w:hAnsi="宋体" w:cs="宋体"/>
          <w:b/>
          <w:bCs/>
          <w:sz w:val="24"/>
          <w:szCs w:val="24"/>
        </w:rPr>
        <w:t xml:space="preserve">七、授予合同</w:t>
      </w:r>
      <w:bookmarkEnd w:id="134"/>
      <w:r/>
      <w:r/>
    </w:p>
    <w:p>
      <w:pPr>
        <w:ind w:firstLine="480"/>
        <w:keepLines/>
        <w:keepNext/>
        <w:spacing w:line="520" w:lineRule="exact"/>
        <w:rPr>
          <w:rFonts w:ascii="宋体" w:hAnsi="宋体" w:cs="宋体"/>
          <w:sz w:val="24"/>
          <w:szCs w:val="24"/>
        </w:rPr>
      </w:pPr>
      <w:r/>
      <w:bookmarkStart w:id="135" w:name="_Toc16938553"/>
      <w:r/>
      <w:bookmarkEnd w:id="135"/>
      <w:r/>
      <w:bookmarkStart w:id="136" w:name="_Toc513029237"/>
      <w:r/>
      <w:bookmarkEnd w:id="136"/>
      <w:r/>
      <w:bookmarkStart w:id="137" w:name="_Toc20823309"/>
      <w:r>
        <w:rPr>
          <w:rFonts w:hint="eastAsia" w:ascii="宋体" w:hAnsi="宋体" w:cs="宋体"/>
          <w:sz w:val="24"/>
          <w:szCs w:val="24"/>
        </w:rPr>
        <w:t xml:space="preserve">30、签订合同</w:t>
      </w:r>
      <w:bookmarkEnd w:id="137"/>
      <w:r/>
      <w:r/>
    </w:p>
    <w:p>
      <w:pPr>
        <w:ind w:firstLine="480"/>
        <w:spacing w:line="520" w:lineRule="exact"/>
        <w:rPr>
          <w:rFonts w:ascii="宋体" w:hAnsi="宋体" w:cs="宋体"/>
          <w:sz w:val="24"/>
          <w:szCs w:val="24"/>
        </w:rPr>
      </w:pPr>
      <w:r>
        <w:rPr>
          <w:rFonts w:hint="eastAsia" w:ascii="宋体" w:hAnsi="宋体" w:cs="宋体"/>
          <w:sz w:val="24"/>
          <w:szCs w:val="24"/>
        </w:rPr>
        <w:t xml:space="preserve">30.l成交供应商应当在成交通知书发出之日起三十日内，按照磋商文件确定的事项与采购人签订政府采购合同。</w:t>
      </w:r>
      <w:r/>
    </w:p>
    <w:p>
      <w:pPr>
        <w:ind w:firstLine="480"/>
        <w:spacing w:line="520" w:lineRule="exact"/>
        <w:rPr>
          <w:rFonts w:ascii="宋体" w:hAnsi="宋体" w:cs="宋体"/>
          <w:sz w:val="24"/>
          <w:szCs w:val="24"/>
        </w:rPr>
      </w:pPr>
      <w:r>
        <w:rPr>
          <w:rFonts w:hint="eastAsia" w:ascii="宋体" w:hAnsi="宋体" w:cs="宋体"/>
          <w:sz w:val="24"/>
          <w:szCs w:val="24"/>
        </w:rPr>
        <w:t xml:space="preserve">30.2磋商文件、成交供应商的响应文件及磋商过程中有关澄清、承诺文件均应作为合同附件。</w:t>
      </w:r>
      <w:r/>
    </w:p>
    <w:p>
      <w:pPr>
        <w:ind w:firstLine="480"/>
        <w:spacing w:line="520" w:lineRule="exact"/>
        <w:rPr>
          <w:rFonts w:ascii="宋体" w:hAnsi="宋体" w:cs="宋体"/>
          <w:sz w:val="24"/>
          <w:szCs w:val="24"/>
        </w:rPr>
      </w:pPr>
      <w:r>
        <w:rPr>
          <w:rFonts w:hint="eastAsia" w:ascii="宋体" w:hAnsi="宋体" w:cs="宋体"/>
          <w:sz w:val="24"/>
          <w:szCs w:val="24"/>
        </w:rPr>
        <w:t xml:space="preserve">30.3合同签订前，成交供应商应当按照</w:t>
      </w:r>
      <w:r>
        <w:rPr>
          <w:rFonts w:hint="eastAsia" w:ascii="宋体" w:hAnsi="宋体" w:cs="宋体"/>
          <w:sz w:val="24"/>
        </w:rPr>
        <w:t xml:space="preserve">合同价的10%</w:t>
      </w:r>
      <w:r>
        <w:rPr>
          <w:rFonts w:hint="eastAsia" w:ascii="宋体" w:hAnsi="宋体" w:cs="宋体"/>
          <w:sz w:val="24"/>
          <w:szCs w:val="24"/>
        </w:rPr>
        <w:t xml:space="preserve">向采购人缴纳履约保证金；履约保证金以银行转账、支票、汇票、本票或者、电子履约保函(保险)、金融机构、担保机构出具的保函等非现金方式递交；履约保证金在服务期满后扣除成交供应商违约金罚金等费用后，无息返还给乙方剩余的保证金。</w:t>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31、标的物的追加</w:t>
      </w:r>
      <w:r/>
    </w:p>
    <w:p>
      <w:pPr>
        <w:ind w:firstLine="480"/>
        <w:spacing w:line="520" w:lineRule="exact"/>
        <w:rPr>
          <w:rFonts w:ascii="宋体" w:hAnsi="宋体" w:cs="宋体"/>
          <w:sz w:val="24"/>
          <w:szCs w:val="24"/>
        </w:rPr>
      </w:pPr>
      <w:r>
        <w:rPr>
          <w:rFonts w:hint="eastAsia" w:ascii="宋体" w:hAnsi="宋体" w:cs="宋体"/>
          <w:sz w:val="24"/>
          <w:szCs w:val="24"/>
        </w:rPr>
        <w:t xml:space="preserve">31.1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80"/>
        <w:keepLines/>
        <w:keepNext/>
        <w:spacing w:line="520" w:lineRule="exact"/>
        <w:rPr>
          <w:rFonts w:ascii="宋体" w:hAnsi="宋体" w:cs="宋体"/>
          <w:sz w:val="24"/>
          <w:szCs w:val="24"/>
        </w:rPr>
      </w:pPr>
      <w:r/>
      <w:bookmarkStart w:id="138" w:name="_Toc513029242"/>
      <w:r/>
      <w:bookmarkEnd w:id="138"/>
      <w:r/>
      <w:bookmarkStart w:id="139" w:name="_Toc16938558"/>
      <w:r/>
      <w:bookmarkEnd w:id="139"/>
      <w:r/>
      <w:bookmarkStart w:id="140" w:name="_Toc479757207"/>
      <w:r/>
      <w:bookmarkEnd w:id="140"/>
      <w:r/>
      <w:bookmarkStart w:id="141" w:name="_Toc20823314"/>
      <w:r/>
      <w:bookmarkEnd w:id="141"/>
      <w:r/>
      <w:bookmarkStart w:id="142" w:name="_Toc120614221"/>
      <w:r>
        <w:rPr>
          <w:rFonts w:hint="eastAsia" w:ascii="宋体" w:hAnsi="宋体" w:cs="宋体"/>
          <w:sz w:val="24"/>
          <w:szCs w:val="24"/>
        </w:rPr>
        <w:t xml:space="preserve">32、政府采购履约资金扶持政策</w:t>
      </w:r>
      <w:bookmarkEnd w:id="142"/>
      <w:r/>
      <w:r/>
    </w:p>
    <w:p>
      <w:pPr>
        <w:ind w:firstLine="480"/>
        <w:spacing w:line="520" w:lineRule="exact"/>
        <w:rPr>
          <w:rFonts w:ascii="宋体" w:hAnsi="宋体" w:cs="宋体"/>
          <w:sz w:val="24"/>
          <w:szCs w:val="24"/>
        </w:rPr>
      </w:pPr>
      <w:r>
        <w:rPr>
          <w:rFonts w:hint="eastAsia" w:ascii="宋体" w:hAnsi="宋体" w:cs="宋体"/>
          <w:sz w:val="24"/>
          <w:szCs w:val="24"/>
        </w:rPr>
        <w:t xml:space="preserve">成交供应商可凭政府采购合同办理融资贷款，详情请见江苏政府采购网“政采贷”专栏。</w:t>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33、政府采购政策功能落实情况</w:t>
      </w:r>
      <w:r/>
    </w:p>
    <w:p>
      <w:pPr>
        <w:ind w:firstLine="480"/>
        <w:spacing w:line="48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1.参加报价的中小企业，应当根据《政府采购促进中小企业发展管理办法》（财库﹝2020﹞46号）的规定提供《中小企业声明函》（见附件）。</w:t>
      </w:r>
      <w:r/>
    </w:p>
    <w:p>
      <w:pPr>
        <w:ind w:left="480"/>
        <w:spacing w:line="48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2.残疾人福利单位</w:t>
      </w:r>
      <w:r/>
    </w:p>
    <w:p>
      <w:pPr>
        <w:ind w:firstLine="480"/>
        <w:spacing w:line="48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①本项目对残疾人福利性单位视同小型、微型企业。</w:t>
      </w:r>
      <w:r/>
    </w:p>
    <w:p>
      <w:pPr>
        <w:ind w:firstLine="480"/>
        <w:spacing w:line="48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②残疾人福利单位需按照采购文件的要求提供《残疾人福利性单位声明函》（见附件）。</w:t>
      </w:r>
      <w:r/>
    </w:p>
    <w:p>
      <w:pPr>
        <w:ind w:firstLine="480"/>
        <w:spacing w:line="48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③残疾人福利单位标准请参照《关于促进残疾人就业政府采购政策的通知》（财库〔2017〕141号）。</w:t>
      </w:r>
      <w:r/>
    </w:p>
    <w:p>
      <w:pPr>
        <w:ind w:firstLine="480"/>
        <w:spacing w:line="48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3.监狱和戒毒企业</w:t>
      </w:r>
      <w:r/>
    </w:p>
    <w:p>
      <w:pPr>
        <w:ind w:firstLine="480"/>
        <w:spacing w:line="48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①本项目对监狱和戒毒企业（简称监狱企业）视同小型、微型企业。</w:t>
      </w:r>
      <w:r/>
    </w:p>
    <w:p>
      <w:pPr>
        <w:ind w:left="480"/>
        <w:spacing w:line="48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②监狱和戒毒企业需按照采购文件的要求提供《监狱企业声明函》（见附件）。</w:t>
      </w:r>
      <w:r/>
    </w:p>
    <w:p>
      <w:pPr>
        <w:ind w:left="480"/>
        <w:spacing w:line="48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③监狱企业参加政府采购活动时，需提供由省级以上监狱管理局、戒毒管理局(含新疆生产建设兵团)出具的属于监狱企业的证明文件。 </w:t>
      </w:r>
      <w:r/>
    </w:p>
    <w:p>
      <w:pPr>
        <w:ind w:left="480"/>
        <w:spacing w:line="48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④监狱企业发展标准请参照《关于政府采购支持监狱企业发展有关问题的通知》（</w:t>
      </w:r>
      <w:r>
        <w:rPr>
          <w:rFonts w:ascii="宋体" w:hAnsi="宋体"/>
          <w:bCs/>
          <w:sz w:val="24"/>
          <w:szCs w:val="24"/>
        </w:rPr>
        <w:t xml:space="preserve">财库[2014]68号</w:t>
      </w:r>
      <w:r>
        <w:rPr>
          <w:rFonts w:hint="eastAsia" w:ascii="宋体" w:hAnsi="宋体"/>
          <w:bCs/>
          <w:sz w:val="24"/>
          <w:szCs w:val="24"/>
        </w:rPr>
        <w:t xml:space="preserve">）。</w:t>
      </w:r>
      <w:r/>
    </w:p>
    <w:p>
      <w:pPr>
        <w:ind w:left="480"/>
        <w:spacing w:line="48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注：残疾人福利单位、监狱企业属于小型、微型企业的，不重复享受政策。</w:t>
      </w:r>
      <w:r/>
    </w:p>
    <w:p>
      <w:pPr>
        <w:ind w:firstLine="480"/>
        <w:spacing w:line="480" w:lineRule="exact"/>
        <w:tabs>
          <w:tab w:val="left" w:pos="945" w:leader="none"/>
        </w:tabs>
        <w:rPr>
          <w:rFonts w:ascii="宋体" w:hAnsi="宋体"/>
          <w:b/>
          <w:sz w:val="24"/>
          <w:szCs w:val="24"/>
          <w:u w:val="single"/>
        </w:rPr>
      </w:pPr>
      <w:r>
        <w:rPr>
          <w:rFonts w:hint="eastAsia" w:ascii="宋体" w:hAnsi="宋体"/>
          <w:bCs/>
          <w:sz w:val="24"/>
          <w:szCs w:val="24"/>
        </w:rPr>
        <w:t xml:space="preserve">4.企业标准请参照《关于印发中小企业划型标准规定的通知》（工信部联企业[2011]300号）文件规定。</w:t>
      </w:r>
      <w:r>
        <w:rPr>
          <w:rFonts w:hint="eastAsia" w:ascii="宋体" w:hAnsi="宋体"/>
          <w:b/>
          <w:sz w:val="24"/>
          <w:szCs w:val="24"/>
        </w:rPr>
        <w:t xml:space="preserve">本项目所属行业为：</w:t>
      </w:r>
      <w:r>
        <w:rPr>
          <w:rFonts w:hint="eastAsia" w:ascii="宋体" w:hAnsi="宋体"/>
          <w:b/>
          <w:sz w:val="24"/>
          <w:szCs w:val="24"/>
          <w:u w:val="single"/>
        </w:rPr>
        <w:t xml:space="preserve">建筑业</w:t>
      </w:r>
      <w:r>
        <w:rPr>
          <w:rFonts w:hint="eastAsia" w:ascii="宋体" w:hAnsi="宋体"/>
          <w:b/>
          <w:sz w:val="24"/>
          <w:szCs w:val="24"/>
        </w:rPr>
        <w:t xml:space="preserve">。</w:t>
      </w:r>
      <w:r/>
    </w:p>
    <w:p>
      <w:pPr>
        <w:ind w:firstLine="480"/>
        <w:spacing w:line="48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5.绿色采购：</w:t>
      </w:r>
      <w:r>
        <w:rPr>
          <w:rFonts w:hint="eastAsia" w:hAnsi="宋体"/>
          <w:sz w:val="24"/>
        </w:rPr>
        <w:t xml:space="preserve">根据《关于调整优化节能产品、环境标志产品政府采购执行机制的通知》（财库〔2019〕9号）、《财政部、生态环境部关于印发环境标志产品政府采购品目清单的通知》（财库〔2019〕18号）、《江苏省财政厅关于加强政府绿色采购有关事项的通知》（苏财购〔2023〕65号）等相关文件的规定，对属于《节能产品政府采购品目清单》政府强制采购产品的，按文件执行。</w:t>
      </w:r>
      <w:r/>
    </w:p>
    <w:p>
      <w:pPr>
        <w:ind w:firstLine="480"/>
        <w:spacing w:line="48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6.</w:t>
      </w:r>
      <w:r>
        <w:rPr>
          <w:rFonts w:hint="eastAsia" w:hAnsi="宋体"/>
          <w:sz w:val="24"/>
        </w:rPr>
        <w:t xml:space="preserve">落实《商品包装政府采购需求标准（试行）》、《快递包装政府采购需求标准（试行）的通知》（财办库〔2020〕123号）的相关政策，商品包装和快递包装应符合文件要求</w:t>
      </w:r>
      <w:r>
        <w:rPr>
          <w:rFonts w:hint="eastAsia" w:ascii="宋体" w:hAnsi="宋体"/>
          <w:bCs/>
          <w:sz w:val="24"/>
          <w:szCs w:val="24"/>
        </w:rPr>
        <w:t xml:space="preserve">。</w:t>
      </w:r>
      <w:r/>
    </w:p>
    <w:p>
      <w:pPr>
        <w:ind w:left="480"/>
        <w:spacing w:line="48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7.按照《绿色数据中心政府采购需求标准(试行)》（财库[2023]7号）文件要求执行。</w:t>
      </w:r>
      <w:r/>
    </w:p>
    <w:p>
      <w:pPr>
        <w:rPr>
          <w:rFonts w:ascii="宋体" w:hAnsi="宋体" w:cs="宋体"/>
          <w:sz w:val="24"/>
          <w:szCs w:val="24"/>
        </w:rPr>
      </w:pPr>
      <w:r>
        <w:rPr>
          <w:rFonts w:hint="eastAsia" w:ascii="宋体" w:hAnsi="宋体" w:cs="宋体"/>
          <w:sz w:val="24"/>
          <w:szCs w:val="24"/>
        </w:rPr>
        <w:t xml:space="preserve"> </w:t>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44"/>
          <w:szCs w:val="44"/>
        </w:rPr>
      </w:pPr>
      <w:r/>
      <w:bookmarkStart w:id="143" w:name="_Toc26517"/>
      <w:r>
        <w:rPr>
          <w:rFonts w:hint="eastAsia" w:ascii="宋体" w:hAnsi="宋体" w:cs="宋体"/>
          <w:sz w:val="44"/>
          <w:szCs w:val="44"/>
        </w:rPr>
        <w:br w:type="page" w:clear="all"/>
      </w:r>
      <w:r/>
    </w:p>
    <w:p>
      <w:pPr>
        <w:jc w:val="center"/>
        <w:keepNext/>
        <w:rPr>
          <w:rFonts w:ascii="宋体" w:hAnsi="宋体" w:cs="宋体"/>
          <w:sz w:val="44"/>
          <w:szCs w:val="44"/>
        </w:rPr>
        <w:outlineLvl w:val="0"/>
      </w:pPr>
      <w:r/>
      <w:bookmarkStart w:id="144" w:name="_Toc25877"/>
      <w:r>
        <w:rPr>
          <w:rFonts w:hint="eastAsia" w:ascii="宋体" w:hAnsi="宋体" w:cs="宋体"/>
          <w:b/>
          <w:bCs/>
          <w:sz w:val="32"/>
          <w:szCs w:val="32"/>
        </w:rPr>
        <w:t xml:space="preserve">第三章  合同文本</w:t>
      </w:r>
      <w:bookmarkEnd w:id="143"/>
      <w:r/>
      <w:bookmarkEnd w:id="144"/>
      <w:r/>
      <w:bookmarkStart w:id="145" w:name="_Toc513029243"/>
      <w:r/>
      <w:bookmarkEnd w:id="145"/>
      <w:r/>
      <w:bookmarkStart w:id="146" w:name="_Toc120614244"/>
      <w:r/>
      <w:bookmarkEnd w:id="146"/>
      <w:r/>
      <w:bookmarkStart w:id="147" w:name="_Hlt16619369"/>
      <w:r/>
      <w:bookmarkEnd w:id="147"/>
      <w:r/>
      <w:bookmarkStart w:id="148" w:name="_Toc16938590"/>
      <w:r/>
      <w:bookmarkEnd w:id="148"/>
      <w:r/>
      <w:bookmarkStart w:id="149" w:name="_Toc16938559"/>
      <w:r/>
      <w:bookmarkEnd w:id="149"/>
      <w:r/>
      <w:bookmarkStart w:id="150" w:name="_Toc462564139"/>
      <w:r/>
      <w:bookmarkEnd w:id="150"/>
      <w:r/>
      <w:bookmarkStart w:id="151" w:name="_Hlt16619350"/>
      <w:r/>
      <w:bookmarkEnd w:id="151"/>
      <w:r/>
      <w:bookmarkStart w:id="152" w:name="_Toc20823346"/>
      <w:r/>
      <w:bookmarkEnd w:id="152"/>
      <w:r/>
      <w:bookmarkStart w:id="153" w:name="_Toc479757211"/>
      <w:r/>
      <w:r/>
    </w:p>
    <w:p>
      <w:pPr>
        <w:jc w:val="center"/>
        <w:spacing w:line="360" w:lineRule="auto"/>
        <w:rPr>
          <w:rFonts w:ascii="宋体" w:hAnsi="宋体"/>
          <w:b/>
          <w:sz w:val="32"/>
          <w:szCs w:val="32"/>
        </w:rPr>
      </w:pPr>
      <w:r>
        <w:rPr>
          <w:rFonts w:hint="eastAsia" w:ascii="宋体" w:hAnsi="宋体"/>
          <w:b/>
          <w:sz w:val="32"/>
          <w:szCs w:val="32"/>
        </w:rPr>
        <w:t xml:space="preserve">合同条款及格式（仅供参考）</w:t>
      </w:r>
      <w:r/>
    </w:p>
    <w:p>
      <w:pPr>
        <w:pStyle w:val="1125"/>
        <w:spacing w:line="360" w:lineRule="auto"/>
        <w:rPr>
          <w:rFonts w:eastAsia="华文中宋"/>
          <w:b/>
          <w:sz w:val="72"/>
          <w:szCs w:val="52"/>
        </w:rPr>
      </w:pPr>
      <w:r>
        <w:rPr>
          <w:rFonts w:hint="eastAsia"/>
          <w:sz w:val="32"/>
          <w:szCs w:val="32"/>
        </w:rPr>
        <w:t xml:space="preserve">（</w:t>
      </w:r>
      <w:r>
        <w:rPr>
          <w:sz w:val="32"/>
          <w:szCs w:val="32"/>
        </w:rPr>
        <w:t xml:space="preserve">GF—201</w:t>
      </w:r>
      <w:r>
        <w:rPr>
          <w:rFonts w:hint="eastAsia"/>
          <w:sz w:val="32"/>
          <w:szCs w:val="32"/>
        </w:rPr>
        <w:t xml:space="preserve">9</w:t>
      </w:r>
      <w:r>
        <w:rPr>
          <w:sz w:val="32"/>
          <w:szCs w:val="32"/>
        </w:rPr>
        <w:t xml:space="preserve">—0201</w:t>
      </w:r>
      <w:r>
        <w:rPr>
          <w:rFonts w:hint="eastAsia"/>
          <w:sz w:val="32"/>
          <w:szCs w:val="32"/>
        </w:rPr>
        <w:t xml:space="preserve">）</w:t>
      </w:r>
      <w:r/>
    </w:p>
    <w:p>
      <w:pPr>
        <w:pStyle w:val="1125"/>
        <w:jc w:val="center"/>
        <w:spacing w:line="360" w:lineRule="auto"/>
        <w:rPr>
          <w:rFonts w:eastAsia="华文中宋"/>
          <w:b/>
          <w:sz w:val="72"/>
          <w:szCs w:val="52"/>
        </w:rPr>
      </w:pPr>
      <w:r>
        <w:rPr>
          <w:rFonts w:eastAsia="华文中宋"/>
          <w:b/>
          <w:sz w:val="72"/>
          <w:szCs w:val="52"/>
        </w:rPr>
      </w:r>
      <w:r/>
    </w:p>
    <w:p>
      <w:pPr>
        <w:pStyle w:val="1125"/>
        <w:jc w:val="center"/>
        <w:spacing w:line="360" w:lineRule="auto"/>
        <w:rPr>
          <w:rFonts w:eastAsia="华文中宋"/>
          <w:b/>
          <w:sz w:val="72"/>
          <w:szCs w:val="52"/>
        </w:rPr>
      </w:pPr>
      <w:r>
        <w:rPr>
          <w:rFonts w:eastAsia="华文中宋"/>
          <w:b/>
          <w:sz w:val="72"/>
          <w:szCs w:val="52"/>
        </w:rPr>
        <w:t xml:space="preserve">建设工程施工合同</w:t>
      </w:r>
      <w:r/>
    </w:p>
    <w:p>
      <w:pPr>
        <w:pStyle w:val="1125"/>
        <w:jc w:val="center"/>
        <w:spacing w:line="360" w:lineRule="auto"/>
        <w:rPr>
          <w:rFonts w:eastAsia="华文中宋"/>
          <w:b/>
          <w:sz w:val="72"/>
          <w:szCs w:val="52"/>
        </w:rPr>
      </w:pPr>
      <w:r>
        <w:rPr>
          <w:rFonts w:eastAsia="华文中宋"/>
          <w:b/>
          <w:sz w:val="72"/>
          <w:szCs w:val="52"/>
        </w:rPr>
      </w:r>
      <w:r/>
    </w:p>
    <w:p>
      <w:pPr>
        <w:pStyle w:val="1125"/>
        <w:jc w:val="center"/>
        <w:spacing w:line="360" w:lineRule="auto"/>
        <w:rPr>
          <w:rFonts w:eastAsia="楷体_GB2312"/>
          <w:b/>
          <w:sz w:val="72"/>
          <w:szCs w:val="72"/>
        </w:rPr>
      </w:pPr>
      <w:r>
        <w:rPr>
          <w:rFonts w:eastAsia="楷体_GB2312"/>
          <w:b/>
          <w:sz w:val="72"/>
          <w:szCs w:val="72"/>
        </w:rPr>
      </w:r>
      <w:r/>
    </w:p>
    <w:p>
      <w:pPr>
        <w:pStyle w:val="1125"/>
        <w:jc w:val="center"/>
        <w:spacing w:line="360" w:lineRule="auto"/>
        <w:rPr>
          <w:rFonts w:eastAsia="黑体"/>
          <w:b/>
          <w:sz w:val="52"/>
          <w:szCs w:val="52"/>
        </w:rPr>
      </w:pPr>
      <w:r>
        <w:rPr>
          <w:rFonts w:eastAsia="黑体"/>
          <w:b/>
          <w:sz w:val="52"/>
          <w:szCs w:val="52"/>
        </w:rPr>
      </w:r>
      <w:r/>
    </w:p>
    <w:p>
      <w:pPr>
        <w:pStyle w:val="1125"/>
        <w:jc w:val="center"/>
        <w:spacing w:line="360" w:lineRule="auto"/>
        <w:rPr>
          <w:rFonts w:eastAsia="黑体"/>
          <w:b/>
          <w:sz w:val="52"/>
          <w:szCs w:val="52"/>
        </w:rPr>
      </w:pPr>
      <w:r>
        <w:rPr>
          <w:rFonts w:eastAsia="黑体"/>
          <w:b/>
          <w:sz w:val="52"/>
          <w:szCs w:val="52"/>
        </w:rPr>
      </w:r>
      <w:r/>
    </w:p>
    <w:p>
      <w:pPr>
        <w:pStyle w:val="1125"/>
        <w:jc w:val="center"/>
        <w:spacing w:line="360" w:lineRule="auto"/>
        <w:rPr>
          <w:rFonts w:eastAsia="黑体"/>
          <w:b/>
          <w:sz w:val="52"/>
          <w:szCs w:val="52"/>
        </w:rPr>
      </w:pPr>
      <w:r>
        <w:rPr>
          <w:rFonts w:eastAsia="黑体"/>
          <w:b/>
          <w:sz w:val="52"/>
          <w:szCs w:val="52"/>
        </w:rPr>
      </w:r>
      <w:r/>
    </w:p>
    <w:p>
      <w:pPr>
        <w:pStyle w:val="1125"/>
        <w:jc w:val="center"/>
        <w:spacing w:line="360" w:lineRule="auto"/>
        <w:rPr>
          <w:rFonts w:eastAsia="黑体"/>
          <w:b/>
          <w:sz w:val="52"/>
          <w:szCs w:val="52"/>
        </w:rPr>
      </w:pPr>
      <w:r>
        <w:rPr>
          <w:rFonts w:eastAsia="黑体"/>
          <w:b/>
          <w:sz w:val="52"/>
          <w:szCs w:val="52"/>
        </w:rPr>
      </w:r>
      <w:r/>
    </w:p>
    <w:p>
      <w:pPr>
        <w:pStyle w:val="1125"/>
        <w:jc w:val="center"/>
        <w:spacing w:line="360" w:lineRule="auto"/>
        <w:rPr>
          <w:rFonts w:eastAsia="黑体"/>
          <w:b/>
          <w:sz w:val="52"/>
          <w:szCs w:val="52"/>
        </w:rPr>
      </w:pPr>
      <w:r>
        <w:rPr>
          <w:rFonts w:eastAsia="黑体"/>
          <w:b/>
          <w:sz w:val="52"/>
          <w:szCs w:val="52"/>
        </w:rPr>
      </w:r>
      <w:r/>
    </w:p>
    <w:p>
      <w:pPr>
        <w:pStyle w:val="1125"/>
        <w:spacing w:line="360" w:lineRule="auto"/>
        <w:rPr>
          <w:b/>
          <w:sz w:val="28"/>
          <w:szCs w:val="28"/>
        </w:rPr>
      </w:pPr>
      <w:r>
        <w:rPr>
          <w:b/>
          <w:sz w:val="28"/>
          <w:szCs w:val="28"/>
        </w:rPr>
      </w:r>
      <w:r/>
    </w:p>
    <w:p>
      <w:pPr>
        <w:pStyle w:val="1125"/>
        <w:ind w:right="2719"/>
        <w:jc w:val="both"/>
        <w:spacing w:line="360" w:lineRule="auto"/>
        <w:rPr>
          <w:b/>
          <w:sz w:val="32"/>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4429760</wp:posOffset>
                </wp:positionH>
                <wp:positionV relativeFrom="paragraph">
                  <wp:posOffset>128905</wp:posOffset>
                </wp:positionV>
                <wp:extent cx="723900" cy="4572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noFill/>
                          <a:miter/>
                        </a:ln>
                      </wps:spPr>
                      <wps:txbx>
                        <w:txbxContent>
                          <w:p>
                            <w:pPr>
                              <w:pStyle w:val="1125"/>
                              <w:rPr>
                                <w:b/>
                                <w:bCs/>
                                <w:sz w:val="32"/>
                              </w:rPr>
                            </w:pPr>
                            <w:r>
                              <w:rPr>
                                <w:rFonts w:hint="eastAsia"/>
                                <w:b/>
                                <w:bCs/>
                                <w:sz w:val="32"/>
                              </w:rPr>
                              <w:t xml:space="preserve">制定</w:t>
                            </w:r>
                            <w:r/>
                          </w:p>
                        </w:txbxContent>
                      </wps:txbx>
                      <wps:bodyPr wrap="square" upright="1"/>
                    </wps:wsp>
                  </a:graphicData>
                </a:graphic>
              </wp:anchor>
            </w:drawing>
          </mc:Choice>
          <mc:Fallback>
            <w:pict>
              <v:shape id="shape 8" o:spid="_x0000_s8" o:spt="202" type="#_x0000_t202" style="position:absolute;z-index:251659264;o:allowoverlap:true;o:allowincell:true;mso-position-horizontal-relative:text;margin-left:348.8pt;mso-position-horizontal:absolute;mso-position-vertical-relative:text;margin-top:10.2pt;mso-position-vertical:absolute;width:57.0pt;height:36.0pt;mso-wrap-distance-left:9.0pt;mso-wrap-distance-top:0.0pt;mso-wrap-distance-right:9.0pt;mso-wrap-distance-bottom:0.0pt;visibility:visible;" filled="f" stroked="f">
                <v:textbox inset="0,0,0,0">
                  <w:txbxContent>
                    <w:p>
                      <w:pPr>
                        <w:pStyle w:val="1125"/>
                        <w:rPr>
                          <w:b/>
                          <w:bCs/>
                          <w:sz w:val="32"/>
                        </w:rPr>
                      </w:pPr>
                      <w:r>
                        <w:rPr>
                          <w:rFonts w:hint="eastAsia"/>
                          <w:b/>
                          <w:bCs/>
                          <w:sz w:val="32"/>
                        </w:rPr>
                        <w:t xml:space="preserve">制定</w:t>
                      </w:r>
                      <w:r/>
                    </w:p>
                  </w:txbxContent>
                </v:textbox>
              </v:shape>
            </w:pict>
          </mc:Fallback>
        </mc:AlternateContent>
      </w:r>
      <w:r>
        <w:rPr>
          <w:b/>
          <w:sz w:val="32"/>
          <w:szCs w:val="28"/>
        </w:rPr>
        <w:t xml:space="preserve">            住房和城乡建设部</w:t>
      </w:r>
      <w:r/>
    </w:p>
    <w:p>
      <w:pPr>
        <w:pStyle w:val="1125"/>
        <w:ind w:right="2719"/>
        <w:jc w:val="center"/>
        <w:spacing w:line="360" w:lineRule="auto"/>
        <w:rPr>
          <w:b/>
          <w:sz w:val="32"/>
          <w:szCs w:val="28"/>
        </w:rPr>
      </w:pPr>
      <w:r>
        <w:rPr>
          <w:b/>
          <w:sz w:val="32"/>
          <w:szCs w:val="28"/>
        </w:rPr>
        <w:t xml:space="preserve">国家工商行政管理总局</w:t>
      </w:r>
      <w:r/>
    </w:p>
    <w:p>
      <w:pPr>
        <w:pStyle w:val="1125"/>
        <w:ind w:right="2719"/>
        <w:jc w:val="center"/>
        <w:spacing w:line="360" w:lineRule="auto"/>
        <w:rPr>
          <w:b/>
          <w:sz w:val="32"/>
          <w:szCs w:val="28"/>
        </w:rPr>
      </w:pPr>
      <w:r>
        <w:rPr>
          <w:b/>
          <w:sz w:val="32"/>
          <w:szCs w:val="28"/>
        </w:rPr>
      </w:r>
      <w:r/>
    </w:p>
    <w:p>
      <w:pPr>
        <w:pStyle w:val="1126"/>
        <w:ind w:firstLine="200"/>
        <w:jc w:val="center"/>
        <w:spacing w:before="0" w:after="0" w:line="360" w:lineRule="auto"/>
        <w:rPr>
          <w:rFonts w:ascii="宋体" w:hAnsi="宋体"/>
          <w:b w:val="0"/>
          <w:szCs w:val="21"/>
        </w:rPr>
      </w:pPr>
      <w:r/>
      <w:bookmarkStart w:id="154" w:name="_Toc296890982"/>
      <w:r/>
      <w:bookmarkStart w:id="155" w:name="_Toc296503025"/>
      <w:r/>
      <w:bookmarkStart w:id="156" w:name="_Toc351203480"/>
      <w:r>
        <w:rPr>
          <w:rFonts w:hint="eastAsia" w:ascii="宋体" w:hAnsi="宋体"/>
          <w:szCs w:val="21"/>
        </w:rPr>
        <w:t xml:space="preserve">第一部分 合同协议书</w:t>
      </w:r>
      <w:bookmarkEnd w:id="154"/>
      <w:r/>
      <w:bookmarkEnd w:id="155"/>
      <w:r/>
      <w:bookmarkEnd w:id="156"/>
      <w:r/>
      <w:r/>
    </w:p>
    <w:p>
      <w:pPr>
        <w:pStyle w:val="1127"/>
        <w:ind w:firstLine="200"/>
        <w:spacing w:line="360" w:lineRule="auto"/>
        <w:rPr>
          <w:rFonts w:ascii="宋体" w:hAnsi="宋体"/>
          <w:b/>
          <w:sz w:val="21"/>
          <w:szCs w:val="21"/>
          <w:u w:val="single"/>
        </w:rPr>
      </w:pPr>
      <w:r>
        <w:rPr>
          <w:rFonts w:hint="eastAsia" w:ascii="宋体" w:hAnsi="宋体"/>
          <w:b/>
          <w:sz w:val="21"/>
          <w:szCs w:val="21"/>
        </w:rPr>
        <w:t xml:space="preserve">发包人（全称）：</w:t>
      </w:r>
      <w:r>
        <w:rPr>
          <w:rFonts w:hint="eastAsia" w:ascii="宋体" w:hAnsi="宋体"/>
          <w:sz w:val="21"/>
          <w:szCs w:val="21"/>
        </w:rPr>
        <w:t xml:space="preserve">泰州市海陵区住房和城乡建设局</w:t>
      </w:r>
      <w:r/>
    </w:p>
    <w:p>
      <w:pPr>
        <w:pStyle w:val="1127"/>
        <w:ind w:firstLine="200"/>
        <w:spacing w:line="360" w:lineRule="auto"/>
        <w:rPr>
          <w:rFonts w:ascii="宋体" w:hAnsi="宋体"/>
          <w:b/>
          <w:sz w:val="21"/>
          <w:szCs w:val="21"/>
          <w:u w:val="single"/>
        </w:rPr>
      </w:pPr>
      <w:r>
        <w:rPr>
          <w:rFonts w:hint="eastAsia" w:ascii="宋体" w:hAnsi="宋体"/>
          <w:b/>
          <w:sz w:val="21"/>
          <w:szCs w:val="21"/>
        </w:rPr>
        <w:t xml:space="preserve">承包人（全称）：</w:t>
      </w:r>
      <w:r/>
    </w:p>
    <w:p>
      <w:pPr>
        <w:pStyle w:val="1127"/>
        <w:ind w:firstLine="420"/>
        <w:spacing w:line="360" w:lineRule="auto"/>
        <w:rPr>
          <w:rFonts w:ascii="宋体" w:hAnsi="宋体"/>
          <w:sz w:val="21"/>
          <w:szCs w:val="21"/>
        </w:rPr>
      </w:pPr>
      <w:r>
        <w:rPr>
          <w:rFonts w:hint="eastAsia" w:ascii="宋体" w:hAnsi="宋体"/>
          <w:sz w:val="21"/>
          <w:szCs w:val="21"/>
        </w:rPr>
        <w:t xml:space="preserve">根据《中华人民共和国民法典》、《中华人民共和国建筑法》及有关法律规定，遵循平等、自愿、公平和诚实信用的原则，双方就</w:t>
      </w:r>
      <w:r>
        <w:rPr>
          <w:rFonts w:hint="eastAsia" w:ascii="宋体" w:hAnsi="宋体"/>
          <w:sz w:val="21"/>
          <w:szCs w:val="21"/>
          <w:u w:val="single"/>
          <w:lang w:eastAsia="zh-CN"/>
        </w:rPr>
        <w:t xml:space="preserve">海陵区河道水环境提升工程</w:t>
      </w:r>
      <w:r>
        <w:rPr>
          <w:rFonts w:hint="eastAsia" w:ascii="宋体" w:hAnsi="宋体"/>
          <w:sz w:val="21"/>
          <w:szCs w:val="21"/>
        </w:rPr>
        <w:t xml:space="preserve">施工及有关事项协商一致，共同达成如下协议：</w:t>
      </w:r>
      <w:r/>
    </w:p>
    <w:p>
      <w:pPr>
        <w:pStyle w:val="1128"/>
        <w:ind w:firstLine="200"/>
        <w:spacing w:before="0" w:after="0" w:line="360" w:lineRule="auto"/>
        <w:rPr>
          <w:rFonts w:ascii="宋体" w:hAnsi="宋体" w:eastAsia="宋体"/>
          <w:bCs/>
          <w:sz w:val="21"/>
          <w:szCs w:val="21"/>
        </w:rPr>
      </w:pPr>
      <w:r/>
      <w:bookmarkStart w:id="157" w:name="_Toc351203481"/>
      <w:r>
        <w:rPr>
          <w:rFonts w:hint="eastAsia" w:ascii="宋体" w:hAnsi="宋体" w:eastAsia="宋体"/>
          <w:b w:val="0"/>
          <w:sz w:val="21"/>
          <w:szCs w:val="21"/>
        </w:rPr>
        <w:t xml:space="preserve">一、工程概况</w:t>
      </w:r>
      <w:bookmarkEnd w:id="157"/>
      <w:r/>
      <w:r/>
    </w:p>
    <w:p>
      <w:pPr>
        <w:pStyle w:val="1127"/>
        <w:ind w:firstLine="411"/>
        <w:spacing w:line="360" w:lineRule="auto"/>
        <w:rPr>
          <w:rFonts w:hint="eastAsia" w:ascii="宋体" w:hAnsi="宋体" w:eastAsia="宋体"/>
          <w:sz w:val="21"/>
          <w:szCs w:val="21"/>
          <w:u w:val="single"/>
          <w:lang w:eastAsia="zh-CN"/>
        </w:rPr>
      </w:pPr>
      <w:r>
        <w:rPr>
          <w:rFonts w:hint="eastAsia" w:ascii="宋体" w:hAnsi="宋体"/>
          <w:bCs/>
          <w:sz w:val="21"/>
          <w:szCs w:val="21"/>
        </w:rPr>
        <w:t xml:space="preserve">1.工程名称</w:t>
      </w:r>
      <w:r>
        <w:rPr>
          <w:rFonts w:hint="eastAsia" w:ascii="宋体" w:hAnsi="宋体"/>
          <w:sz w:val="21"/>
          <w:szCs w:val="21"/>
        </w:rPr>
        <w:t xml:space="preserve">：</w:t>
      </w:r>
      <w:r>
        <w:rPr>
          <w:rFonts w:hint="eastAsia" w:ascii="宋体" w:hAnsi="宋体"/>
          <w:sz w:val="21"/>
          <w:szCs w:val="21"/>
          <w:u w:val="single"/>
          <w:lang w:eastAsia="zh-CN"/>
        </w:rPr>
        <w:t xml:space="preserve">海陵区河道水环境提升工程</w:t>
      </w:r>
      <w:r/>
    </w:p>
    <w:p>
      <w:pPr>
        <w:pStyle w:val="1127"/>
        <w:ind w:firstLine="411"/>
        <w:spacing w:line="360" w:lineRule="auto"/>
        <w:rPr>
          <w:rFonts w:ascii="宋体" w:hAnsi="宋体"/>
          <w:sz w:val="21"/>
          <w:szCs w:val="21"/>
          <w:u w:val="single"/>
        </w:rPr>
      </w:pPr>
      <w:r>
        <w:rPr>
          <w:rFonts w:hint="eastAsia" w:ascii="宋体" w:hAnsi="宋体"/>
          <w:bCs/>
          <w:sz w:val="21"/>
          <w:szCs w:val="21"/>
        </w:rPr>
        <w:t xml:space="preserve">2.工程地点：</w:t>
      </w:r>
      <w:r>
        <w:rPr>
          <w:rFonts w:hint="eastAsia" w:ascii="宋体" w:hAnsi="宋体"/>
          <w:sz w:val="21"/>
          <w:szCs w:val="21"/>
          <w:u w:val="single"/>
        </w:rPr>
        <w:t xml:space="preserve">泰州市海陵区 </w:t>
      </w:r>
      <w:r/>
    </w:p>
    <w:p>
      <w:pPr>
        <w:pStyle w:val="1127"/>
        <w:ind w:firstLine="411"/>
        <w:spacing w:line="360" w:lineRule="auto"/>
        <w:rPr>
          <w:rFonts w:ascii="宋体" w:hAnsi="宋体"/>
          <w:bCs/>
          <w:sz w:val="21"/>
          <w:szCs w:val="21"/>
        </w:rPr>
      </w:pPr>
      <w:r>
        <w:rPr>
          <w:rFonts w:hint="eastAsia" w:ascii="宋体" w:hAnsi="宋体"/>
          <w:bCs/>
          <w:sz w:val="21"/>
          <w:szCs w:val="21"/>
        </w:rPr>
        <w:t xml:space="preserve">3.工程立项批准文号：</w:t>
      </w:r>
      <w:r>
        <w:rPr>
          <w:rFonts w:hint="eastAsia" w:ascii="宋体" w:hAnsi="宋体"/>
          <w:bCs/>
          <w:sz w:val="21"/>
          <w:szCs w:val="21"/>
          <w:u w:val="single"/>
        </w:rPr>
        <w:t xml:space="preserve"> </w:t>
      </w:r>
      <w:r>
        <w:rPr>
          <w:rFonts w:hint="eastAsia" w:ascii="宋体" w:hAnsi="宋体"/>
          <w:bCs/>
          <w:sz w:val="21"/>
          <w:szCs w:val="21"/>
          <w:u w:val="single"/>
          <w:lang w:val="en-US" w:eastAsia="zh-CN"/>
        </w:rPr>
        <w:t xml:space="preserve">     </w:t>
      </w:r>
      <w:r>
        <w:rPr>
          <w:rFonts w:hint="eastAsia" w:ascii="宋体" w:hAnsi="宋体"/>
          <w:sz w:val="21"/>
          <w:szCs w:val="21"/>
          <w:u w:val="single"/>
        </w:rPr>
        <w:t xml:space="preserve">  </w:t>
      </w:r>
      <w:r/>
    </w:p>
    <w:p>
      <w:pPr>
        <w:pStyle w:val="1127"/>
        <w:ind w:firstLine="411"/>
        <w:spacing w:line="360" w:lineRule="auto"/>
        <w:rPr>
          <w:rFonts w:ascii="宋体" w:hAnsi="宋体"/>
          <w:bCs/>
          <w:sz w:val="21"/>
          <w:szCs w:val="21"/>
        </w:rPr>
      </w:pPr>
      <w:r>
        <w:rPr>
          <w:rFonts w:hint="eastAsia" w:ascii="宋体" w:hAnsi="宋体"/>
          <w:bCs/>
          <w:sz w:val="21"/>
          <w:szCs w:val="21"/>
        </w:rPr>
        <w:t xml:space="preserve">4.资金来源：</w:t>
      </w:r>
      <w:r>
        <w:rPr>
          <w:rFonts w:hint="eastAsia" w:ascii="宋体" w:hAnsi="宋体"/>
          <w:bCs/>
          <w:sz w:val="21"/>
          <w:szCs w:val="21"/>
          <w:u w:val="single"/>
        </w:rPr>
        <w:t xml:space="preserve">  区</w:t>
      </w:r>
      <w:r>
        <w:rPr>
          <w:rFonts w:hint="eastAsia" w:ascii="宋体" w:hAnsi="宋体"/>
          <w:sz w:val="21"/>
          <w:szCs w:val="21"/>
          <w:u w:val="single"/>
        </w:rPr>
        <w:t xml:space="preserve">财政   </w:t>
      </w:r>
      <w:r/>
    </w:p>
    <w:p>
      <w:pPr>
        <w:pStyle w:val="1127"/>
        <w:ind w:firstLine="411"/>
        <w:spacing w:line="360" w:lineRule="auto"/>
        <w:rPr>
          <w:rFonts w:ascii="宋体" w:hAnsi="宋体"/>
          <w:bCs/>
          <w:sz w:val="21"/>
          <w:szCs w:val="21"/>
        </w:rPr>
      </w:pPr>
      <w:r>
        <w:rPr>
          <w:rFonts w:hint="eastAsia" w:ascii="宋体" w:hAnsi="宋体"/>
          <w:bCs/>
          <w:sz w:val="21"/>
          <w:szCs w:val="21"/>
        </w:rPr>
        <w:t xml:space="preserve">5.工程内容：</w:t>
      </w:r>
      <w:r>
        <w:rPr>
          <w:rFonts w:hint="eastAsia" w:ascii="宋体" w:hAnsi="宋体"/>
          <w:bCs/>
          <w:sz w:val="21"/>
          <w:szCs w:val="21"/>
          <w:u w:val="single"/>
        </w:rPr>
        <w:t xml:space="preserve"> </w:t>
      </w:r>
      <w:r>
        <w:rPr>
          <w:rFonts w:hint="eastAsia" w:ascii="宋体" w:hAnsi="宋体"/>
          <w:bCs/>
          <w:sz w:val="21"/>
          <w:szCs w:val="21"/>
          <w:u w:val="single"/>
          <w:lang w:val="en-US" w:eastAsia="zh-CN"/>
        </w:rPr>
        <w:t xml:space="preserve">       </w:t>
      </w:r>
      <w:r>
        <w:rPr>
          <w:rFonts w:hint="eastAsia" w:ascii="宋体" w:hAnsi="宋体"/>
          <w:sz w:val="21"/>
          <w:szCs w:val="21"/>
          <w:u w:val="single"/>
        </w:rPr>
        <w:t xml:space="preserve"> </w:t>
      </w:r>
      <w:r/>
    </w:p>
    <w:p>
      <w:pPr>
        <w:pStyle w:val="1127"/>
        <w:ind w:firstLine="411"/>
        <w:spacing w:line="360" w:lineRule="auto"/>
        <w:rPr>
          <w:rFonts w:ascii="宋体" w:hAnsi="宋体"/>
          <w:bCs/>
          <w:sz w:val="21"/>
          <w:szCs w:val="21"/>
        </w:rPr>
      </w:pPr>
      <w:r>
        <w:rPr>
          <w:rFonts w:hint="eastAsia" w:ascii="宋体" w:hAnsi="宋体"/>
          <w:bCs/>
          <w:sz w:val="21"/>
          <w:szCs w:val="21"/>
        </w:rPr>
        <w:t xml:space="preserve">6.工程承包范围：</w:t>
      </w:r>
      <w:r>
        <w:rPr>
          <w:rFonts w:hint="eastAsia" w:ascii="宋体" w:hAnsi="宋体"/>
          <w:sz w:val="21"/>
          <w:szCs w:val="21"/>
          <w:u w:val="single"/>
        </w:rPr>
        <w:t xml:space="preserve">包含但不限于工程量清单范围内的所有工程施工 </w:t>
      </w:r>
      <w:r/>
    </w:p>
    <w:p>
      <w:pPr>
        <w:pStyle w:val="1128"/>
        <w:ind w:firstLine="200"/>
        <w:spacing w:before="0" w:after="0" w:line="360" w:lineRule="auto"/>
        <w:rPr>
          <w:rFonts w:ascii="宋体" w:hAnsi="宋体" w:eastAsia="宋体"/>
          <w:b w:val="0"/>
          <w:sz w:val="21"/>
          <w:szCs w:val="21"/>
        </w:rPr>
      </w:pPr>
      <w:r/>
      <w:bookmarkStart w:id="158" w:name="_Toc351203482"/>
      <w:r>
        <w:rPr>
          <w:rFonts w:hint="eastAsia" w:ascii="宋体" w:hAnsi="宋体" w:eastAsia="宋体"/>
          <w:b w:val="0"/>
          <w:sz w:val="21"/>
          <w:szCs w:val="21"/>
        </w:rPr>
        <w:t xml:space="preserve">二、合同工期</w:t>
      </w:r>
      <w:bookmarkEnd w:id="158"/>
      <w:r/>
      <w:r/>
    </w:p>
    <w:p>
      <w:pPr>
        <w:pStyle w:val="1127"/>
        <w:ind w:firstLine="200"/>
        <w:spacing w:line="360" w:lineRule="auto"/>
        <w:rPr>
          <w:rFonts w:ascii="宋体" w:hAnsi="宋体"/>
          <w:sz w:val="21"/>
          <w:szCs w:val="21"/>
        </w:rPr>
      </w:pPr>
      <w:r>
        <w:rPr>
          <w:rFonts w:hint="eastAsia" w:ascii="宋体" w:hAnsi="宋体"/>
          <w:sz w:val="21"/>
          <w:szCs w:val="21"/>
        </w:rPr>
        <w:t xml:space="preserve">计划开工日期：</w:t>
      </w:r>
      <w:r>
        <w:rPr>
          <w:rFonts w:hint="eastAsia" w:ascii="宋体" w:hAnsi="宋体"/>
          <w:bCs/>
          <w:sz w:val="21"/>
          <w:szCs w:val="21"/>
          <w:u w:val="single"/>
        </w:rPr>
        <w:t xml:space="preserve"> </w:t>
      </w:r>
      <w:r>
        <w:rPr>
          <w:rFonts w:hint="eastAsia" w:ascii="宋体" w:hAnsi="宋体"/>
          <w:bCs/>
          <w:sz w:val="21"/>
          <w:szCs w:val="21"/>
          <w:u w:val="single"/>
          <w:lang w:val="en-US" w:eastAsia="zh-CN"/>
        </w:rPr>
        <w:t xml:space="preserve">   </w:t>
      </w:r>
      <w:r>
        <w:rPr>
          <w:rFonts w:hint="eastAsia" w:ascii="宋体" w:hAnsi="宋体"/>
          <w:sz w:val="21"/>
          <w:szCs w:val="21"/>
          <w:u w:val="single"/>
        </w:rPr>
        <w:t xml:space="preserve"> </w:t>
      </w:r>
      <w:r>
        <w:rPr>
          <w:rFonts w:hint="eastAsia" w:ascii="宋体" w:hAnsi="宋体"/>
          <w:sz w:val="21"/>
          <w:szCs w:val="21"/>
        </w:rPr>
        <w:t xml:space="preserve">年</w:t>
      </w:r>
      <w:r>
        <w:rPr>
          <w:rFonts w:hint="eastAsia" w:ascii="宋体" w:hAnsi="宋体"/>
          <w:bCs/>
          <w:sz w:val="21"/>
          <w:szCs w:val="21"/>
          <w:u w:val="single"/>
        </w:rPr>
        <w:t xml:space="preserve"> </w:t>
      </w:r>
      <w:r>
        <w:rPr>
          <w:rFonts w:hint="eastAsia" w:ascii="宋体" w:hAnsi="宋体"/>
          <w:bCs/>
          <w:sz w:val="21"/>
          <w:szCs w:val="21"/>
          <w:u w:val="single"/>
          <w:lang w:val="en-US" w:eastAsia="zh-CN"/>
        </w:rPr>
        <w:t xml:space="preserve">  </w:t>
      </w:r>
      <w:r>
        <w:rPr>
          <w:rFonts w:hint="eastAsia" w:ascii="宋体" w:hAnsi="宋体"/>
          <w:sz w:val="21"/>
          <w:szCs w:val="21"/>
          <w:u w:val="single"/>
        </w:rPr>
        <w:t xml:space="preserve"> </w:t>
      </w:r>
      <w:r>
        <w:rPr>
          <w:rFonts w:hint="eastAsia" w:ascii="宋体" w:hAnsi="宋体"/>
          <w:sz w:val="21"/>
          <w:szCs w:val="21"/>
        </w:rPr>
        <w:t xml:space="preserve">月</w:t>
      </w:r>
      <w:r>
        <w:rPr>
          <w:rFonts w:hint="eastAsia" w:ascii="宋体" w:hAnsi="宋体"/>
          <w:bCs/>
          <w:sz w:val="21"/>
          <w:szCs w:val="21"/>
          <w:u w:val="single"/>
        </w:rPr>
        <w:t xml:space="preserve"> </w:t>
      </w:r>
      <w:r>
        <w:rPr>
          <w:rFonts w:hint="eastAsia" w:ascii="宋体" w:hAnsi="宋体"/>
          <w:bCs/>
          <w:sz w:val="21"/>
          <w:szCs w:val="21"/>
          <w:u w:val="single"/>
          <w:lang w:val="en-US" w:eastAsia="zh-CN"/>
        </w:rPr>
        <w:t xml:space="preserve">    </w:t>
      </w:r>
      <w:r>
        <w:rPr>
          <w:rFonts w:hint="eastAsia" w:ascii="宋体" w:hAnsi="宋体"/>
          <w:sz w:val="21"/>
          <w:szCs w:val="21"/>
          <w:u w:val="single"/>
        </w:rPr>
        <w:t xml:space="preserve"> </w:t>
      </w:r>
      <w:r>
        <w:rPr>
          <w:rFonts w:hint="eastAsia" w:ascii="宋体" w:hAnsi="宋体"/>
          <w:sz w:val="21"/>
          <w:szCs w:val="21"/>
        </w:rPr>
        <w:t xml:space="preserve">日</w:t>
      </w:r>
      <w:r>
        <w:rPr>
          <w:rFonts w:hint="eastAsia" w:ascii="宋体" w:hAnsi="宋体"/>
          <w:sz w:val="21"/>
          <w:szCs w:val="21"/>
          <w:u w:val="single"/>
        </w:rPr>
        <w:t xml:space="preserve">（具体以发包人或监理签发的开工令时间为准）</w:t>
      </w:r>
      <w:r>
        <w:rPr>
          <w:rFonts w:hint="eastAsia" w:ascii="宋体" w:hAnsi="宋体"/>
          <w:sz w:val="21"/>
          <w:szCs w:val="21"/>
        </w:rPr>
        <w:t xml:space="preserve">。</w:t>
      </w:r>
      <w:r/>
    </w:p>
    <w:p>
      <w:pPr>
        <w:pStyle w:val="1127"/>
        <w:ind w:firstLine="200"/>
        <w:spacing w:line="360" w:lineRule="auto"/>
        <w:rPr>
          <w:rFonts w:ascii="宋体" w:hAnsi="宋体"/>
          <w:sz w:val="21"/>
          <w:szCs w:val="21"/>
        </w:rPr>
      </w:pPr>
      <w:r>
        <w:rPr>
          <w:rFonts w:hint="eastAsia" w:ascii="宋体" w:hAnsi="宋体"/>
          <w:sz w:val="21"/>
          <w:szCs w:val="21"/>
        </w:rPr>
        <w:t xml:space="preserve">计划竣工日期：</w:t>
      </w:r>
      <w:r>
        <w:rPr>
          <w:rFonts w:hint="eastAsia" w:ascii="宋体" w:hAnsi="宋体"/>
          <w:bCs/>
          <w:sz w:val="21"/>
          <w:szCs w:val="21"/>
          <w:u w:val="single"/>
        </w:rPr>
        <w:t xml:space="preserve"> </w:t>
      </w:r>
      <w:r>
        <w:rPr>
          <w:rFonts w:hint="eastAsia" w:ascii="宋体" w:hAnsi="宋体"/>
          <w:bCs/>
          <w:sz w:val="21"/>
          <w:szCs w:val="21"/>
          <w:u w:val="single"/>
          <w:lang w:val="en-US" w:eastAsia="zh-CN"/>
        </w:rPr>
        <w:t xml:space="preserve">   </w:t>
      </w:r>
      <w:r>
        <w:rPr>
          <w:rFonts w:hint="eastAsia" w:ascii="宋体" w:hAnsi="宋体"/>
          <w:sz w:val="21"/>
          <w:szCs w:val="21"/>
          <w:u w:val="single"/>
        </w:rPr>
        <w:t xml:space="preserve"> </w:t>
      </w:r>
      <w:r>
        <w:rPr>
          <w:rFonts w:hint="eastAsia" w:ascii="宋体" w:hAnsi="宋体"/>
          <w:sz w:val="21"/>
          <w:szCs w:val="21"/>
        </w:rPr>
        <w:t xml:space="preserve">年</w:t>
      </w:r>
      <w:r>
        <w:rPr>
          <w:rFonts w:hint="eastAsia" w:ascii="宋体" w:hAnsi="宋体"/>
          <w:bCs/>
          <w:sz w:val="21"/>
          <w:szCs w:val="21"/>
          <w:u w:val="single"/>
        </w:rPr>
        <w:t xml:space="preserve"> </w:t>
      </w:r>
      <w:r>
        <w:rPr>
          <w:rFonts w:hint="eastAsia" w:ascii="宋体" w:hAnsi="宋体"/>
          <w:bCs/>
          <w:sz w:val="21"/>
          <w:szCs w:val="21"/>
          <w:u w:val="single"/>
          <w:lang w:val="en-US" w:eastAsia="zh-CN"/>
        </w:rPr>
        <w:t xml:space="preserve">   </w:t>
      </w:r>
      <w:r>
        <w:rPr>
          <w:rFonts w:hint="eastAsia" w:ascii="宋体" w:hAnsi="宋体"/>
          <w:sz w:val="21"/>
          <w:szCs w:val="21"/>
          <w:u w:val="single"/>
        </w:rPr>
        <w:t xml:space="preserve"> </w:t>
      </w:r>
      <w:r>
        <w:rPr>
          <w:rFonts w:hint="eastAsia" w:ascii="宋体" w:hAnsi="宋体"/>
          <w:sz w:val="21"/>
          <w:szCs w:val="21"/>
        </w:rPr>
        <w:t xml:space="preserve">月</w:t>
      </w:r>
      <w:r>
        <w:rPr>
          <w:rFonts w:hint="eastAsia" w:ascii="宋体" w:hAnsi="宋体"/>
          <w:bCs/>
          <w:sz w:val="21"/>
          <w:szCs w:val="21"/>
          <w:u w:val="single"/>
        </w:rPr>
        <w:t xml:space="preserve"> </w:t>
      </w:r>
      <w:r>
        <w:rPr>
          <w:rFonts w:hint="eastAsia" w:ascii="宋体" w:hAnsi="宋体"/>
          <w:bCs/>
          <w:sz w:val="21"/>
          <w:szCs w:val="21"/>
          <w:u w:val="single"/>
          <w:lang w:val="en-US" w:eastAsia="zh-CN"/>
        </w:rPr>
        <w:t xml:space="preserve">   </w:t>
      </w:r>
      <w:r>
        <w:rPr>
          <w:rFonts w:hint="eastAsia" w:ascii="宋体" w:hAnsi="宋体"/>
          <w:sz w:val="21"/>
          <w:szCs w:val="21"/>
          <w:u w:val="single"/>
        </w:rPr>
        <w:t xml:space="preserve"> </w:t>
      </w:r>
      <w:r>
        <w:rPr>
          <w:rFonts w:hint="eastAsia" w:ascii="宋体" w:hAnsi="宋体"/>
          <w:sz w:val="21"/>
          <w:szCs w:val="21"/>
        </w:rPr>
        <w:t xml:space="preserve">日。</w:t>
      </w:r>
      <w:r/>
    </w:p>
    <w:p>
      <w:pPr>
        <w:pStyle w:val="1127"/>
        <w:ind w:firstLine="200"/>
        <w:spacing w:line="360" w:lineRule="auto"/>
        <w:rPr>
          <w:rFonts w:ascii="宋体" w:hAnsi="宋体"/>
          <w:sz w:val="21"/>
          <w:szCs w:val="21"/>
        </w:rPr>
      </w:pPr>
      <w:r>
        <w:rPr>
          <w:rFonts w:hint="eastAsia" w:ascii="宋体" w:hAnsi="宋体"/>
          <w:sz w:val="21"/>
          <w:szCs w:val="21"/>
        </w:rPr>
        <w:t xml:space="preserve">工期总日历天数：</w:t>
      </w:r>
      <w:r>
        <w:rPr>
          <w:rFonts w:hint="eastAsia" w:ascii="宋体" w:hAnsi="宋体"/>
          <w:sz w:val="21"/>
          <w:szCs w:val="21"/>
          <w:u w:val="single"/>
          <w:lang w:val="en-US" w:eastAsia="zh-CN"/>
        </w:rPr>
        <w:t xml:space="preserve">     </w:t>
      </w:r>
      <w:r>
        <w:rPr>
          <w:rFonts w:hint="eastAsia" w:ascii="宋体" w:hAnsi="宋体"/>
          <w:sz w:val="21"/>
          <w:szCs w:val="21"/>
          <w:u w:val="single"/>
        </w:rPr>
        <w:t xml:space="preserve">日历天</w:t>
      </w:r>
      <w:r>
        <w:rPr>
          <w:rFonts w:hint="eastAsia" w:ascii="宋体" w:hAnsi="宋体"/>
          <w:sz w:val="21"/>
          <w:szCs w:val="21"/>
        </w:rPr>
        <w:t xml:space="preserve">。工期总日历天数与根据前述计划开竣工日期计算的工期天数不一致的，以工期总日历天数为准。</w:t>
      </w:r>
      <w:r/>
    </w:p>
    <w:p>
      <w:pPr>
        <w:pStyle w:val="1128"/>
        <w:ind w:firstLine="200"/>
        <w:spacing w:before="0" w:after="0" w:line="360" w:lineRule="auto"/>
        <w:rPr>
          <w:rFonts w:ascii="宋体" w:hAnsi="宋体" w:eastAsia="宋体"/>
          <w:bCs/>
          <w:sz w:val="21"/>
          <w:szCs w:val="21"/>
        </w:rPr>
      </w:pPr>
      <w:r/>
      <w:bookmarkStart w:id="159" w:name="_Toc351203483"/>
      <w:r>
        <w:rPr>
          <w:rFonts w:hint="eastAsia" w:ascii="宋体" w:hAnsi="宋体" w:eastAsia="宋体"/>
          <w:b w:val="0"/>
          <w:sz w:val="21"/>
          <w:szCs w:val="21"/>
        </w:rPr>
        <w:t xml:space="preserve">三、质量标准</w:t>
      </w:r>
      <w:bookmarkEnd w:id="159"/>
      <w:r/>
      <w:r/>
    </w:p>
    <w:p>
      <w:pPr>
        <w:pStyle w:val="1127"/>
        <w:ind w:firstLine="200"/>
        <w:spacing w:line="360" w:lineRule="auto"/>
        <w:rPr>
          <w:rFonts w:ascii="宋体" w:hAnsi="宋体"/>
          <w:sz w:val="21"/>
          <w:szCs w:val="21"/>
        </w:rPr>
      </w:pPr>
      <w:r>
        <w:rPr>
          <w:rFonts w:hint="eastAsia" w:ascii="宋体" w:hAnsi="宋体"/>
          <w:sz w:val="21"/>
          <w:szCs w:val="21"/>
        </w:rPr>
        <w:t xml:space="preserve">工程质量符合</w:t>
      </w:r>
      <w:r>
        <w:rPr>
          <w:rFonts w:hint="eastAsia" w:ascii="宋体" w:hAnsi="宋体"/>
          <w:sz w:val="21"/>
          <w:szCs w:val="21"/>
          <w:u w:val="single"/>
        </w:rPr>
        <w:t xml:space="preserve">  合格  </w:t>
      </w:r>
      <w:r>
        <w:rPr>
          <w:rFonts w:hint="eastAsia" w:ascii="宋体" w:hAnsi="宋体"/>
          <w:sz w:val="21"/>
          <w:szCs w:val="21"/>
        </w:rPr>
        <w:t xml:space="preserve">标准。</w:t>
      </w:r>
      <w:r/>
    </w:p>
    <w:p>
      <w:pPr>
        <w:pStyle w:val="1128"/>
        <w:ind w:firstLine="200"/>
        <w:spacing w:before="0" w:after="0" w:line="360" w:lineRule="auto"/>
        <w:rPr>
          <w:rFonts w:ascii="宋体" w:hAnsi="宋体" w:eastAsia="宋体"/>
          <w:bCs/>
          <w:sz w:val="21"/>
          <w:szCs w:val="21"/>
        </w:rPr>
      </w:pPr>
      <w:r/>
      <w:bookmarkStart w:id="160" w:name="_Toc351203484"/>
      <w:r>
        <w:rPr>
          <w:rFonts w:hint="eastAsia" w:ascii="宋体" w:hAnsi="宋体" w:eastAsia="宋体"/>
          <w:b w:val="0"/>
          <w:sz w:val="21"/>
          <w:szCs w:val="21"/>
        </w:rPr>
        <w:t xml:space="preserve">四、签约合同价与合同价格形式</w:t>
      </w:r>
      <w:bookmarkEnd w:id="160"/>
      <w:r>
        <w:rPr>
          <w:rFonts w:hint="eastAsia" w:ascii="宋体" w:hAnsi="宋体" w:eastAsia="宋体"/>
          <w:b w:val="0"/>
          <w:sz w:val="21"/>
          <w:szCs w:val="21"/>
        </w:rPr>
        <w:tab/>
      </w:r>
      <w:r/>
    </w:p>
    <w:p>
      <w:pPr>
        <w:pStyle w:val="1127"/>
        <w:ind w:firstLine="420"/>
        <w:spacing w:line="360" w:lineRule="auto"/>
        <w:rPr>
          <w:rFonts w:ascii="宋体" w:hAnsi="宋体"/>
          <w:sz w:val="21"/>
          <w:szCs w:val="21"/>
        </w:rPr>
      </w:pPr>
      <w:r>
        <w:rPr>
          <w:rFonts w:hint="eastAsia" w:ascii="宋体" w:hAnsi="宋体"/>
          <w:sz w:val="21"/>
          <w:szCs w:val="21"/>
        </w:rPr>
        <w:t xml:space="preserve">1.签约合同价为：</w:t>
      </w:r>
      <w:r>
        <w:rPr>
          <w:rFonts w:hint="eastAsia" w:ascii="宋体" w:hAnsi="宋体"/>
          <w:sz w:val="21"/>
          <w:szCs w:val="21"/>
          <w:u w:val="single"/>
        </w:rPr>
        <w:t xml:space="preserve">          人民币   （大写）         (¥     元)。</w:t>
      </w:r>
      <w:r/>
    </w:p>
    <w:p>
      <w:pPr>
        <w:pStyle w:val="1127"/>
        <w:ind w:firstLine="420"/>
        <w:spacing w:line="360" w:lineRule="auto"/>
        <w:rPr>
          <w:rFonts w:ascii="宋体" w:hAnsi="宋体"/>
          <w:sz w:val="21"/>
          <w:szCs w:val="21"/>
        </w:rPr>
      </w:pPr>
      <w:r>
        <w:rPr>
          <w:rFonts w:hint="eastAsia" w:ascii="宋体" w:hAnsi="宋体"/>
          <w:sz w:val="21"/>
          <w:szCs w:val="21"/>
        </w:rPr>
        <w:t xml:space="preserve">其中：</w:t>
      </w:r>
      <w:r/>
    </w:p>
    <w:p>
      <w:pPr>
        <w:pStyle w:val="1127"/>
        <w:ind w:firstLine="420"/>
        <w:spacing w:line="360" w:lineRule="auto"/>
        <w:rPr>
          <w:rFonts w:ascii="宋体" w:hAnsi="宋体"/>
          <w:sz w:val="21"/>
          <w:szCs w:val="21"/>
        </w:rPr>
      </w:pPr>
      <w:r>
        <w:rPr>
          <w:rFonts w:hint="eastAsia" w:ascii="宋体" w:hAnsi="宋体"/>
          <w:sz w:val="21"/>
          <w:szCs w:val="21"/>
        </w:rPr>
        <w:t xml:space="preserve">（1）安全文明施工费：</w:t>
      </w:r>
      <w:r/>
    </w:p>
    <w:p>
      <w:pPr>
        <w:pStyle w:val="1127"/>
        <w:ind w:firstLine="945"/>
        <w:spacing w:line="360" w:lineRule="auto"/>
        <w:rPr>
          <w:rFonts w:ascii="宋体" w:hAnsi="宋体"/>
          <w:sz w:val="21"/>
          <w:szCs w:val="21"/>
        </w:rPr>
      </w:pPr>
      <w:r>
        <w:rPr>
          <w:rFonts w:hint="eastAsia" w:ascii="宋体" w:hAnsi="宋体"/>
          <w:sz w:val="21"/>
          <w:szCs w:val="21"/>
        </w:rPr>
        <w:t xml:space="preserve">人民币（大写）(¥元)；</w:t>
      </w:r>
      <w:r/>
    </w:p>
    <w:p>
      <w:pPr>
        <w:pStyle w:val="1127"/>
        <w:ind w:firstLine="420"/>
        <w:spacing w:line="360" w:lineRule="auto"/>
        <w:rPr>
          <w:rFonts w:ascii="宋体" w:hAnsi="宋体"/>
          <w:sz w:val="21"/>
          <w:szCs w:val="21"/>
        </w:rPr>
      </w:pPr>
      <w:r>
        <w:rPr>
          <w:rFonts w:hint="eastAsia" w:ascii="宋体" w:hAnsi="宋体"/>
          <w:sz w:val="21"/>
          <w:szCs w:val="21"/>
        </w:rPr>
        <w:t xml:space="preserve">（2）材料和工程设备暂估价金额：</w:t>
      </w:r>
      <w:r/>
    </w:p>
    <w:p>
      <w:pPr>
        <w:pStyle w:val="1127"/>
        <w:ind w:firstLine="945"/>
        <w:spacing w:line="360" w:lineRule="auto"/>
        <w:rPr>
          <w:rFonts w:ascii="宋体" w:hAnsi="宋体"/>
          <w:sz w:val="21"/>
          <w:szCs w:val="21"/>
        </w:rPr>
      </w:pPr>
      <w:r>
        <w:rPr>
          <w:rFonts w:hint="eastAsia" w:ascii="宋体" w:hAnsi="宋体"/>
          <w:sz w:val="21"/>
          <w:szCs w:val="21"/>
        </w:rPr>
        <w:t xml:space="preserve">人民币（大写） (¥元)；</w:t>
      </w:r>
      <w:r/>
    </w:p>
    <w:p>
      <w:pPr>
        <w:pStyle w:val="1127"/>
        <w:ind w:firstLine="420"/>
        <w:spacing w:line="360" w:lineRule="auto"/>
        <w:rPr>
          <w:rFonts w:ascii="宋体" w:hAnsi="宋体"/>
          <w:sz w:val="21"/>
          <w:szCs w:val="21"/>
        </w:rPr>
      </w:pPr>
      <w:r>
        <w:rPr>
          <w:rFonts w:hint="eastAsia" w:ascii="宋体" w:hAnsi="宋体"/>
          <w:sz w:val="21"/>
          <w:szCs w:val="21"/>
        </w:rPr>
        <w:t xml:space="preserve">（3）专业工程暂估价金额：</w:t>
      </w:r>
      <w:r/>
    </w:p>
    <w:p>
      <w:pPr>
        <w:pStyle w:val="1127"/>
        <w:ind w:firstLine="945"/>
        <w:spacing w:line="360" w:lineRule="auto"/>
        <w:rPr>
          <w:rFonts w:ascii="宋体" w:hAnsi="宋体"/>
          <w:sz w:val="21"/>
          <w:szCs w:val="21"/>
        </w:rPr>
      </w:pPr>
      <w:r>
        <w:rPr>
          <w:rFonts w:hint="eastAsia" w:ascii="宋体" w:hAnsi="宋体"/>
          <w:sz w:val="21"/>
          <w:szCs w:val="21"/>
        </w:rPr>
        <w:t xml:space="preserve">人民币（大写） (¥元)；</w:t>
      </w:r>
      <w:r/>
    </w:p>
    <w:p>
      <w:pPr>
        <w:pStyle w:val="1127"/>
        <w:ind w:firstLine="420"/>
        <w:spacing w:line="360" w:lineRule="auto"/>
        <w:rPr>
          <w:rFonts w:ascii="宋体" w:hAnsi="宋体"/>
          <w:sz w:val="21"/>
          <w:szCs w:val="21"/>
        </w:rPr>
      </w:pPr>
      <w:r>
        <w:rPr>
          <w:rFonts w:hint="eastAsia" w:ascii="宋体" w:hAnsi="宋体"/>
          <w:sz w:val="21"/>
          <w:szCs w:val="21"/>
        </w:rPr>
        <w:t xml:space="preserve">（4）暂列金额：</w:t>
      </w:r>
      <w:r/>
    </w:p>
    <w:p>
      <w:pPr>
        <w:pStyle w:val="1127"/>
        <w:ind w:firstLine="945"/>
        <w:spacing w:line="360" w:lineRule="auto"/>
        <w:rPr>
          <w:rFonts w:ascii="宋体" w:hAnsi="宋体"/>
          <w:sz w:val="21"/>
          <w:szCs w:val="21"/>
        </w:rPr>
      </w:pPr>
      <w:r>
        <w:rPr>
          <w:rFonts w:hint="eastAsia" w:ascii="宋体" w:hAnsi="宋体"/>
          <w:sz w:val="21"/>
          <w:szCs w:val="21"/>
        </w:rPr>
        <w:t xml:space="preserve">人民币（大写）(¥元)。</w:t>
      </w:r>
      <w:r/>
    </w:p>
    <w:p>
      <w:pPr>
        <w:pStyle w:val="1127"/>
        <w:ind w:firstLine="420"/>
        <w:spacing w:line="360" w:lineRule="auto"/>
        <w:rPr>
          <w:rFonts w:ascii="宋体" w:hAnsi="宋体"/>
          <w:sz w:val="21"/>
          <w:szCs w:val="21"/>
        </w:rPr>
      </w:pPr>
      <w:r>
        <w:rPr>
          <w:rFonts w:hint="eastAsia" w:ascii="宋体" w:hAnsi="宋体"/>
          <w:sz w:val="21"/>
          <w:szCs w:val="21"/>
        </w:rPr>
        <w:t xml:space="preserve">2.合同价格形式：</w:t>
      </w:r>
      <w:r>
        <w:rPr>
          <w:rFonts w:hint="eastAsia" w:ascii="宋体" w:hAnsi="宋体"/>
          <w:sz w:val="21"/>
          <w:szCs w:val="21"/>
          <w:u w:val="single"/>
        </w:rPr>
        <w:t xml:space="preserve">固定单价合同  </w:t>
      </w:r>
      <w:r>
        <w:rPr>
          <w:rFonts w:hint="eastAsia" w:ascii="宋体" w:hAnsi="宋体"/>
          <w:sz w:val="21"/>
          <w:szCs w:val="21"/>
        </w:rPr>
        <w:t xml:space="preserve">。</w:t>
      </w:r>
      <w:r/>
    </w:p>
    <w:p>
      <w:pPr>
        <w:pStyle w:val="1128"/>
        <w:ind w:firstLine="200"/>
        <w:spacing w:before="0" w:after="0" w:line="360" w:lineRule="auto"/>
        <w:rPr>
          <w:rFonts w:ascii="宋体" w:hAnsi="宋体" w:eastAsia="宋体"/>
          <w:b w:val="0"/>
          <w:sz w:val="21"/>
          <w:szCs w:val="21"/>
        </w:rPr>
      </w:pPr>
      <w:r/>
      <w:bookmarkStart w:id="161" w:name="_Toc351203485"/>
      <w:r>
        <w:rPr>
          <w:rFonts w:hint="eastAsia" w:ascii="宋体" w:hAnsi="宋体" w:eastAsia="宋体"/>
          <w:b w:val="0"/>
          <w:sz w:val="21"/>
          <w:szCs w:val="21"/>
        </w:rPr>
        <w:t xml:space="preserve">五、</w:t>
      </w:r>
      <w:bookmarkEnd w:id="161"/>
      <w:r>
        <w:rPr>
          <w:rFonts w:hint="eastAsia" w:ascii="宋体" w:hAnsi="宋体" w:eastAsia="宋体"/>
          <w:b w:val="0"/>
          <w:sz w:val="21"/>
          <w:szCs w:val="21"/>
        </w:rPr>
        <w:t xml:space="preserve">项目经理</w:t>
      </w:r>
      <w:r/>
    </w:p>
    <w:p>
      <w:pPr>
        <w:pStyle w:val="1127"/>
        <w:ind w:firstLine="420"/>
        <w:spacing w:line="360" w:lineRule="auto"/>
        <w:rPr>
          <w:rFonts w:ascii="宋体" w:hAnsi="宋体"/>
          <w:sz w:val="21"/>
          <w:szCs w:val="21"/>
        </w:rPr>
      </w:pPr>
      <w:r>
        <w:rPr>
          <w:rFonts w:hint="eastAsia" w:ascii="宋体" w:hAnsi="宋体"/>
          <w:sz w:val="21"/>
          <w:szCs w:val="21"/>
        </w:rPr>
        <w:t xml:space="preserve">承包人项目经理：联系方式</w:t>
      </w:r>
      <w:r>
        <w:rPr>
          <w:rFonts w:hint="eastAsia" w:ascii="宋体" w:hAnsi="宋体"/>
          <w:sz w:val="21"/>
          <w:szCs w:val="21"/>
          <w:u w:val="single"/>
        </w:rPr>
        <w:t xml:space="preserve">：        </w:t>
      </w:r>
      <w:r>
        <w:rPr>
          <w:rFonts w:hint="eastAsia" w:ascii="宋体" w:hAnsi="宋体"/>
          <w:sz w:val="21"/>
          <w:szCs w:val="21"/>
        </w:rPr>
        <w:t xml:space="preserve">。</w:t>
      </w:r>
      <w:r/>
    </w:p>
    <w:p>
      <w:pPr>
        <w:pStyle w:val="1128"/>
        <w:ind w:firstLine="200"/>
        <w:spacing w:before="0" w:after="0" w:line="360" w:lineRule="auto"/>
        <w:rPr>
          <w:rFonts w:ascii="宋体" w:hAnsi="宋体" w:eastAsia="宋体"/>
          <w:bCs/>
          <w:sz w:val="21"/>
          <w:szCs w:val="21"/>
        </w:rPr>
      </w:pPr>
      <w:r/>
      <w:bookmarkStart w:id="162" w:name="_Toc351203486"/>
      <w:r>
        <w:rPr>
          <w:rFonts w:hint="eastAsia" w:ascii="宋体" w:hAnsi="宋体" w:eastAsia="宋体"/>
          <w:b w:val="0"/>
          <w:sz w:val="21"/>
          <w:szCs w:val="21"/>
        </w:rPr>
        <w:t xml:space="preserve">六、合同文件构成</w:t>
      </w:r>
      <w:bookmarkEnd w:id="162"/>
      <w:r/>
      <w:r/>
    </w:p>
    <w:p>
      <w:pPr>
        <w:pStyle w:val="1127"/>
        <w:ind w:firstLine="420"/>
        <w:spacing w:line="360" w:lineRule="auto"/>
        <w:rPr>
          <w:rFonts w:ascii="宋体" w:hAnsi="宋体"/>
          <w:bCs/>
          <w:sz w:val="21"/>
          <w:szCs w:val="21"/>
        </w:rPr>
      </w:pPr>
      <w:r>
        <w:rPr>
          <w:rFonts w:hint="eastAsia" w:ascii="宋体" w:hAnsi="宋体"/>
          <w:bCs/>
          <w:sz w:val="21"/>
          <w:szCs w:val="21"/>
        </w:rPr>
        <w:t xml:space="preserve">本协议书与下列文件一起构成合同文件：</w:t>
      </w:r>
      <w:r/>
    </w:p>
    <w:p>
      <w:pPr>
        <w:pStyle w:val="1127"/>
        <w:ind w:firstLine="420"/>
        <w:spacing w:line="360" w:lineRule="auto"/>
        <w:rPr>
          <w:rFonts w:ascii="宋体" w:hAnsi="宋体"/>
          <w:sz w:val="21"/>
          <w:szCs w:val="21"/>
        </w:rPr>
      </w:pPr>
      <w:r>
        <w:rPr>
          <w:rFonts w:hint="eastAsia" w:ascii="宋体" w:hAnsi="宋体"/>
          <w:sz w:val="21"/>
          <w:szCs w:val="21"/>
        </w:rPr>
        <w:t xml:space="preserve">（1）协议书</w:t>
      </w:r>
      <w:r/>
    </w:p>
    <w:p>
      <w:pPr>
        <w:pStyle w:val="1127"/>
        <w:ind w:firstLine="420"/>
        <w:spacing w:line="360" w:lineRule="auto"/>
        <w:rPr>
          <w:rFonts w:ascii="宋体" w:hAnsi="宋体"/>
          <w:sz w:val="21"/>
          <w:szCs w:val="21"/>
        </w:rPr>
      </w:pPr>
      <w:r>
        <w:rPr>
          <w:rFonts w:hint="eastAsia" w:ascii="宋体" w:hAnsi="宋体"/>
          <w:sz w:val="21"/>
          <w:szCs w:val="21"/>
        </w:rPr>
        <w:t xml:space="preserve">（2）招标文件及中标通知书；</w:t>
      </w:r>
      <w:r/>
    </w:p>
    <w:p>
      <w:pPr>
        <w:pStyle w:val="1127"/>
        <w:ind w:firstLine="420"/>
        <w:spacing w:line="360" w:lineRule="auto"/>
        <w:rPr>
          <w:rFonts w:ascii="宋体" w:hAnsi="宋体"/>
          <w:sz w:val="21"/>
          <w:szCs w:val="21"/>
        </w:rPr>
      </w:pPr>
      <w:r>
        <w:rPr>
          <w:rFonts w:hint="eastAsia" w:ascii="宋体" w:hAnsi="宋体"/>
          <w:sz w:val="21"/>
          <w:szCs w:val="21"/>
        </w:rPr>
        <w:t xml:space="preserve">（3）投标函及其附录（如果有）；</w:t>
      </w:r>
      <w:r/>
    </w:p>
    <w:p>
      <w:pPr>
        <w:pStyle w:val="1127"/>
        <w:ind w:firstLine="420"/>
        <w:spacing w:line="360" w:lineRule="auto"/>
        <w:rPr>
          <w:rFonts w:ascii="宋体" w:hAnsi="宋体"/>
          <w:sz w:val="21"/>
          <w:szCs w:val="21"/>
        </w:rPr>
      </w:pPr>
      <w:r>
        <w:rPr>
          <w:rFonts w:hint="eastAsia" w:ascii="宋体" w:hAnsi="宋体"/>
          <w:sz w:val="21"/>
          <w:szCs w:val="21"/>
        </w:rPr>
        <w:t xml:space="preserve">（4）专用合同条款及其附件；</w:t>
      </w:r>
      <w:r/>
    </w:p>
    <w:p>
      <w:pPr>
        <w:pStyle w:val="1127"/>
        <w:ind w:firstLine="420"/>
        <w:spacing w:line="360" w:lineRule="auto"/>
        <w:rPr>
          <w:rFonts w:ascii="宋体" w:hAnsi="宋体"/>
          <w:sz w:val="21"/>
          <w:szCs w:val="21"/>
        </w:rPr>
      </w:pPr>
      <w:r>
        <w:rPr>
          <w:rFonts w:hint="eastAsia" w:ascii="宋体" w:hAnsi="宋体"/>
          <w:sz w:val="21"/>
          <w:szCs w:val="21"/>
        </w:rPr>
        <w:t xml:space="preserve">（5）通用合同条款</w:t>
      </w:r>
      <w:r/>
    </w:p>
    <w:p>
      <w:pPr>
        <w:pStyle w:val="1127"/>
        <w:ind w:firstLine="420"/>
        <w:spacing w:line="360" w:lineRule="auto"/>
        <w:rPr>
          <w:rFonts w:ascii="宋体" w:hAnsi="宋体"/>
          <w:sz w:val="21"/>
          <w:szCs w:val="21"/>
        </w:rPr>
      </w:pPr>
      <w:r>
        <w:rPr>
          <w:rFonts w:hint="eastAsia" w:ascii="宋体" w:hAnsi="宋体"/>
          <w:sz w:val="21"/>
          <w:szCs w:val="21"/>
        </w:rPr>
        <w:t xml:space="preserve">（6）技术标准和要求；</w:t>
      </w:r>
      <w:r/>
    </w:p>
    <w:p>
      <w:pPr>
        <w:pStyle w:val="1127"/>
        <w:ind w:firstLine="420"/>
        <w:spacing w:line="360" w:lineRule="auto"/>
        <w:rPr>
          <w:rFonts w:ascii="宋体" w:hAnsi="宋体"/>
          <w:sz w:val="21"/>
          <w:szCs w:val="21"/>
        </w:rPr>
      </w:pPr>
      <w:r>
        <w:rPr>
          <w:rFonts w:hint="eastAsia" w:ascii="宋体" w:hAnsi="宋体"/>
          <w:sz w:val="21"/>
          <w:szCs w:val="21"/>
        </w:rPr>
        <w:t xml:space="preserve">（7）图纸；</w:t>
      </w:r>
      <w:r/>
    </w:p>
    <w:p>
      <w:pPr>
        <w:pStyle w:val="1127"/>
        <w:ind w:firstLine="420"/>
        <w:spacing w:line="360" w:lineRule="auto"/>
        <w:rPr>
          <w:rFonts w:ascii="宋体" w:hAnsi="宋体"/>
          <w:sz w:val="21"/>
          <w:szCs w:val="21"/>
        </w:rPr>
      </w:pPr>
      <w:r>
        <w:rPr>
          <w:rFonts w:hint="eastAsia" w:ascii="宋体" w:hAnsi="宋体"/>
          <w:sz w:val="21"/>
          <w:szCs w:val="21"/>
        </w:rPr>
        <w:t xml:space="preserve">（8）已标价工程量清单或预算书；</w:t>
      </w:r>
      <w:r/>
    </w:p>
    <w:p>
      <w:pPr>
        <w:pStyle w:val="1127"/>
        <w:ind w:firstLine="420"/>
        <w:spacing w:line="360" w:lineRule="auto"/>
        <w:rPr>
          <w:rFonts w:ascii="宋体" w:hAnsi="宋体"/>
          <w:sz w:val="21"/>
          <w:szCs w:val="21"/>
        </w:rPr>
      </w:pPr>
      <w:r>
        <w:rPr>
          <w:rFonts w:hint="eastAsia" w:ascii="宋体" w:hAnsi="宋体"/>
          <w:sz w:val="21"/>
          <w:szCs w:val="21"/>
        </w:rPr>
        <w:t xml:space="preserve">（9）其他合同文件。</w:t>
      </w:r>
      <w:r/>
    </w:p>
    <w:p>
      <w:pPr>
        <w:pStyle w:val="1127"/>
        <w:ind w:firstLine="420"/>
        <w:spacing w:line="360" w:lineRule="auto"/>
        <w:rPr>
          <w:rFonts w:ascii="宋体" w:hAnsi="宋体"/>
          <w:sz w:val="21"/>
          <w:szCs w:val="21"/>
        </w:rPr>
      </w:pPr>
      <w:r>
        <w:rPr>
          <w:rFonts w:hint="eastAsia" w:ascii="宋体" w:hAnsi="宋体"/>
          <w:sz w:val="21"/>
          <w:szCs w:val="21"/>
        </w:rPr>
        <w:t xml:space="preserve">在合同订立及履行过程中形成的与合同有关的文件均构成合同文件组成部分。</w:t>
      </w:r>
      <w:r/>
    </w:p>
    <w:p>
      <w:pPr>
        <w:pStyle w:val="1127"/>
        <w:ind w:firstLine="420"/>
        <w:spacing w:line="360" w:lineRule="auto"/>
        <w:rPr>
          <w:rFonts w:ascii="宋体" w:hAnsi="宋体"/>
          <w:sz w:val="21"/>
          <w:szCs w:val="21"/>
        </w:rPr>
      </w:pPr>
      <w:r>
        <w:rPr>
          <w:rFonts w:hint="eastAsia" w:ascii="宋体" w:hAnsi="宋体"/>
          <w:sz w:val="21"/>
          <w:szCs w:val="21"/>
        </w:rPr>
        <w:t xml:space="preserve">专用合同条款的效力优先于通用合同条款，二者不一致时，应以专用合同条款为准。上述各项合同文件包括合同当事人就该项合同文件所作出的补充和修改，属于同一类内容的文件，应以最新签署的为准。专用合同条款及其附件须经合同当事人签字或盖章。</w:t>
      </w:r>
      <w:r/>
    </w:p>
    <w:p>
      <w:pPr>
        <w:pStyle w:val="1128"/>
        <w:ind w:firstLine="200"/>
        <w:spacing w:before="0" w:after="0" w:line="360" w:lineRule="auto"/>
        <w:rPr>
          <w:rFonts w:ascii="宋体" w:hAnsi="宋体" w:eastAsia="宋体"/>
          <w:b w:val="0"/>
          <w:sz w:val="21"/>
          <w:szCs w:val="21"/>
        </w:rPr>
      </w:pPr>
      <w:r/>
      <w:bookmarkStart w:id="163" w:name="_Toc351203487"/>
      <w:r>
        <w:rPr>
          <w:rFonts w:hint="eastAsia" w:ascii="宋体" w:hAnsi="宋体" w:eastAsia="宋体"/>
          <w:b w:val="0"/>
          <w:sz w:val="21"/>
          <w:szCs w:val="21"/>
        </w:rPr>
        <w:t xml:space="preserve">七、承诺</w:t>
      </w:r>
      <w:bookmarkEnd w:id="163"/>
      <w:r/>
      <w:r/>
    </w:p>
    <w:p>
      <w:pPr>
        <w:pStyle w:val="1127"/>
        <w:ind w:firstLine="420"/>
        <w:spacing w:line="360" w:lineRule="auto"/>
        <w:rPr>
          <w:rFonts w:ascii="宋体" w:hAnsi="宋体"/>
          <w:bCs/>
          <w:sz w:val="21"/>
          <w:szCs w:val="21"/>
        </w:rPr>
      </w:pPr>
      <w:r>
        <w:rPr>
          <w:rFonts w:hint="eastAsia" w:ascii="宋体" w:hAnsi="宋体"/>
          <w:bCs/>
          <w:sz w:val="21"/>
          <w:szCs w:val="21"/>
        </w:rPr>
        <w:t xml:space="preserve">1.发包人承诺按照法律规定履行项目审批手续、筹集工程建设资金并按照合同约定的期限和方式支付合同价款。</w:t>
      </w:r>
      <w:r/>
    </w:p>
    <w:p>
      <w:pPr>
        <w:pStyle w:val="1127"/>
        <w:ind w:firstLine="420"/>
        <w:spacing w:line="360" w:lineRule="auto"/>
        <w:rPr>
          <w:rFonts w:ascii="宋体" w:hAnsi="宋体"/>
          <w:bCs/>
          <w:sz w:val="21"/>
          <w:szCs w:val="21"/>
        </w:rPr>
      </w:pPr>
      <w:r>
        <w:rPr>
          <w:rFonts w:hint="eastAsia" w:ascii="宋体" w:hAnsi="宋体"/>
          <w:bCs/>
          <w:sz w:val="21"/>
          <w:szCs w:val="21"/>
        </w:rPr>
        <w:t xml:space="preserve">2.承包人承诺按照法律规定及合同约定组织完成工程施工，确保工程质量和安全，不进行转包及违法分包，并在缺陷责任期及保修期内承担相应的工程维修责任。</w:t>
      </w:r>
      <w:r/>
    </w:p>
    <w:p>
      <w:pPr>
        <w:pStyle w:val="1128"/>
        <w:ind w:firstLine="200"/>
        <w:spacing w:before="0" w:after="0" w:line="360" w:lineRule="auto"/>
        <w:rPr>
          <w:rFonts w:ascii="宋体" w:hAnsi="宋体" w:eastAsia="宋体"/>
          <w:b w:val="0"/>
          <w:sz w:val="21"/>
          <w:szCs w:val="21"/>
        </w:rPr>
      </w:pPr>
      <w:r/>
      <w:bookmarkStart w:id="164" w:name="_Toc351203488"/>
      <w:r>
        <w:rPr>
          <w:rFonts w:hint="eastAsia" w:ascii="宋体" w:hAnsi="宋体" w:eastAsia="宋体"/>
          <w:b w:val="0"/>
          <w:sz w:val="21"/>
          <w:szCs w:val="21"/>
        </w:rPr>
        <w:t xml:space="preserve">    八、词语含义</w:t>
      </w:r>
      <w:bookmarkEnd w:id="164"/>
      <w:r/>
      <w:r/>
    </w:p>
    <w:p>
      <w:pPr>
        <w:pStyle w:val="1127"/>
        <w:ind w:firstLine="420"/>
        <w:spacing w:line="360" w:lineRule="auto"/>
        <w:rPr>
          <w:rFonts w:ascii="宋体" w:hAnsi="宋体"/>
          <w:bCs/>
          <w:sz w:val="21"/>
          <w:szCs w:val="21"/>
        </w:rPr>
      </w:pPr>
      <w:r>
        <w:rPr>
          <w:rFonts w:hint="eastAsia" w:ascii="宋体" w:hAnsi="宋体"/>
          <w:bCs/>
          <w:sz w:val="21"/>
          <w:szCs w:val="21"/>
        </w:rPr>
        <w:t xml:space="preserve">本协议书中词语含义与第二部分通用合同条款中赋予的含义相同。</w:t>
      </w:r>
      <w:r/>
    </w:p>
    <w:p>
      <w:pPr>
        <w:pStyle w:val="1128"/>
        <w:ind w:firstLine="200"/>
        <w:spacing w:before="0" w:after="0" w:line="360" w:lineRule="auto"/>
        <w:rPr>
          <w:rFonts w:ascii="宋体" w:hAnsi="宋体" w:eastAsia="宋体"/>
          <w:b w:val="0"/>
          <w:sz w:val="21"/>
          <w:szCs w:val="21"/>
        </w:rPr>
      </w:pPr>
      <w:r/>
      <w:bookmarkStart w:id="165" w:name="_Toc351203489"/>
      <w:r>
        <w:rPr>
          <w:rFonts w:hint="eastAsia" w:ascii="宋体" w:hAnsi="宋体" w:eastAsia="宋体"/>
          <w:b w:val="0"/>
          <w:sz w:val="21"/>
          <w:szCs w:val="21"/>
        </w:rPr>
        <w:t xml:space="preserve">九、签订时间</w:t>
      </w:r>
      <w:bookmarkEnd w:id="165"/>
      <w:r/>
      <w:r/>
    </w:p>
    <w:p>
      <w:pPr>
        <w:pStyle w:val="1127"/>
        <w:ind w:firstLine="420"/>
        <w:spacing w:line="360" w:lineRule="auto"/>
        <w:rPr>
          <w:rFonts w:ascii="宋体" w:hAnsi="宋体"/>
          <w:bCs/>
          <w:sz w:val="21"/>
          <w:szCs w:val="21"/>
        </w:rPr>
      </w:pPr>
      <w:r>
        <w:rPr>
          <w:rFonts w:hint="eastAsia" w:ascii="宋体" w:hAnsi="宋体"/>
          <w:bCs/>
          <w:sz w:val="21"/>
          <w:szCs w:val="21"/>
        </w:rPr>
        <w:t xml:space="preserve">本合同于</w:t>
      </w:r>
      <w:r>
        <w:rPr>
          <w:rFonts w:hint="eastAsia" w:ascii="宋体" w:hAnsi="宋体"/>
          <w:bCs/>
          <w:sz w:val="21"/>
          <w:szCs w:val="21"/>
          <w:u w:val="single"/>
          <w:lang w:val="en-US" w:eastAsia="zh-CN"/>
        </w:rPr>
        <w:t xml:space="preserve">     </w:t>
      </w:r>
      <w:r>
        <w:rPr>
          <w:rFonts w:hint="eastAsia" w:ascii="宋体" w:hAnsi="宋体"/>
          <w:bCs/>
          <w:sz w:val="21"/>
          <w:szCs w:val="21"/>
        </w:rPr>
        <w:t xml:space="preserve">年</w:t>
      </w:r>
      <w:r>
        <w:rPr>
          <w:rFonts w:hint="eastAsia" w:ascii="宋体" w:hAnsi="宋体"/>
          <w:bCs/>
          <w:sz w:val="21"/>
          <w:szCs w:val="21"/>
          <w:u w:val="single"/>
          <w:lang w:val="en-US" w:eastAsia="zh-CN"/>
        </w:rPr>
        <w:t xml:space="preserve">     </w:t>
      </w:r>
      <w:r>
        <w:rPr>
          <w:rFonts w:hint="eastAsia" w:ascii="宋体" w:hAnsi="宋体"/>
          <w:bCs/>
          <w:sz w:val="21"/>
          <w:szCs w:val="21"/>
        </w:rPr>
        <w:t xml:space="preserve">月</w:t>
      </w:r>
      <w:r>
        <w:rPr>
          <w:rFonts w:hint="eastAsia" w:ascii="宋体" w:hAnsi="宋体"/>
          <w:bCs/>
          <w:sz w:val="21"/>
          <w:szCs w:val="21"/>
          <w:u w:val="single"/>
          <w:lang w:val="en-US" w:eastAsia="zh-CN"/>
        </w:rPr>
        <w:t xml:space="preserve">     </w:t>
      </w:r>
      <w:r>
        <w:rPr>
          <w:rFonts w:hint="eastAsia" w:ascii="宋体" w:hAnsi="宋体"/>
          <w:bCs/>
          <w:sz w:val="21"/>
          <w:szCs w:val="21"/>
        </w:rPr>
        <w:t xml:space="preserve">日签订。</w:t>
      </w:r>
      <w:r/>
    </w:p>
    <w:p>
      <w:pPr>
        <w:pStyle w:val="1128"/>
        <w:ind w:firstLine="200"/>
        <w:spacing w:before="0" w:after="0" w:line="360" w:lineRule="auto"/>
        <w:rPr>
          <w:rFonts w:ascii="宋体" w:hAnsi="宋体" w:eastAsia="宋体"/>
          <w:b w:val="0"/>
          <w:sz w:val="21"/>
          <w:szCs w:val="21"/>
        </w:rPr>
      </w:pPr>
      <w:r/>
      <w:bookmarkStart w:id="166" w:name="_Toc351203490"/>
      <w:r>
        <w:rPr>
          <w:rFonts w:hint="eastAsia" w:ascii="宋体" w:hAnsi="宋体" w:eastAsia="宋体"/>
          <w:b w:val="0"/>
          <w:sz w:val="21"/>
          <w:szCs w:val="21"/>
        </w:rPr>
        <w:t xml:space="preserve">十、签订地点</w:t>
      </w:r>
      <w:bookmarkEnd w:id="166"/>
      <w:r/>
      <w:r/>
    </w:p>
    <w:p>
      <w:pPr>
        <w:pStyle w:val="1127"/>
        <w:ind w:firstLine="420"/>
        <w:spacing w:line="360" w:lineRule="auto"/>
        <w:rPr>
          <w:rFonts w:ascii="宋体" w:hAnsi="宋体"/>
          <w:bCs/>
          <w:sz w:val="21"/>
          <w:szCs w:val="21"/>
        </w:rPr>
      </w:pPr>
      <w:r>
        <w:rPr>
          <w:rFonts w:hint="eastAsia" w:ascii="宋体" w:hAnsi="宋体"/>
          <w:bCs/>
          <w:sz w:val="21"/>
          <w:szCs w:val="21"/>
        </w:rPr>
        <w:t xml:space="preserve">本合同在</w:t>
      </w:r>
      <w:r>
        <w:rPr>
          <w:rFonts w:hint="eastAsia" w:ascii="宋体" w:hAnsi="宋体"/>
          <w:bCs/>
          <w:sz w:val="21"/>
          <w:szCs w:val="21"/>
          <w:u w:val="single"/>
          <w:lang w:val="en-US" w:eastAsia="zh-CN"/>
        </w:rPr>
        <w:t xml:space="preserve">            </w:t>
      </w:r>
      <w:r>
        <w:rPr>
          <w:rFonts w:hint="eastAsia" w:ascii="宋体" w:hAnsi="宋体"/>
          <w:bCs/>
          <w:sz w:val="21"/>
          <w:szCs w:val="21"/>
        </w:rPr>
        <w:t xml:space="preserve">签订。</w:t>
      </w:r>
      <w:r/>
    </w:p>
    <w:p>
      <w:pPr>
        <w:pStyle w:val="1128"/>
        <w:ind w:firstLine="200"/>
        <w:spacing w:before="0" w:after="0" w:line="360" w:lineRule="auto"/>
        <w:rPr>
          <w:rFonts w:ascii="宋体" w:hAnsi="宋体" w:eastAsia="宋体"/>
          <w:b w:val="0"/>
          <w:sz w:val="21"/>
          <w:szCs w:val="21"/>
        </w:rPr>
      </w:pPr>
      <w:r/>
      <w:bookmarkStart w:id="167" w:name="_Toc351203491"/>
      <w:r>
        <w:rPr>
          <w:rFonts w:hint="eastAsia" w:ascii="宋体" w:hAnsi="宋体" w:eastAsia="宋体"/>
          <w:b w:val="0"/>
          <w:sz w:val="21"/>
          <w:szCs w:val="21"/>
        </w:rPr>
        <w:t xml:space="preserve">十一、补充协议</w:t>
      </w:r>
      <w:bookmarkEnd w:id="167"/>
      <w:r/>
      <w:r/>
    </w:p>
    <w:p>
      <w:pPr>
        <w:pStyle w:val="1127"/>
        <w:ind w:firstLine="420"/>
        <w:spacing w:line="360" w:lineRule="auto"/>
        <w:rPr>
          <w:rFonts w:ascii="宋体" w:hAnsi="宋体"/>
          <w:b/>
          <w:bCs/>
          <w:sz w:val="21"/>
          <w:szCs w:val="21"/>
        </w:rPr>
      </w:pPr>
      <w:r>
        <w:rPr>
          <w:rFonts w:hint="eastAsia" w:ascii="宋体" w:hAnsi="宋体"/>
          <w:bCs/>
          <w:sz w:val="21"/>
          <w:szCs w:val="21"/>
        </w:rPr>
        <w:t xml:space="preserve">合同未尽事宜，合同当事人另行签订补充协议，补充协议是合同的组成部分。如有争议，由泰州仲裁委员会仲裁解决。</w:t>
      </w:r>
      <w:r/>
    </w:p>
    <w:p>
      <w:pPr>
        <w:pStyle w:val="1128"/>
        <w:ind w:firstLine="200"/>
        <w:spacing w:before="0" w:after="0" w:line="360" w:lineRule="auto"/>
        <w:rPr>
          <w:rFonts w:ascii="宋体" w:hAnsi="宋体" w:eastAsia="宋体"/>
          <w:b w:val="0"/>
          <w:sz w:val="21"/>
          <w:szCs w:val="21"/>
        </w:rPr>
      </w:pPr>
      <w:r/>
      <w:bookmarkStart w:id="168" w:name="_Toc351203492"/>
      <w:r>
        <w:rPr>
          <w:rFonts w:hint="eastAsia" w:ascii="宋体" w:hAnsi="宋体" w:eastAsia="宋体"/>
          <w:b w:val="0"/>
          <w:sz w:val="21"/>
          <w:szCs w:val="21"/>
        </w:rPr>
        <w:t xml:space="preserve">十二、合同生效</w:t>
      </w:r>
      <w:bookmarkEnd w:id="168"/>
      <w:r/>
      <w:r/>
    </w:p>
    <w:p>
      <w:pPr>
        <w:pStyle w:val="1128"/>
        <w:ind w:firstLine="200"/>
        <w:spacing w:before="0" w:after="0" w:line="360" w:lineRule="auto"/>
        <w:rPr>
          <w:rFonts w:ascii="宋体" w:hAnsi="宋体"/>
          <w:bCs/>
          <w:sz w:val="21"/>
          <w:szCs w:val="21"/>
        </w:rPr>
      </w:pPr>
      <w:r>
        <w:rPr>
          <w:rFonts w:hint="eastAsia" w:ascii="宋体" w:hAnsi="宋体"/>
          <w:bCs/>
          <w:sz w:val="21"/>
          <w:szCs w:val="21"/>
        </w:rPr>
        <w:t xml:space="preserve">本合同自</w:t>
      </w:r>
      <w:r>
        <w:rPr>
          <w:rFonts w:hint="eastAsia" w:ascii="宋体" w:hAnsi="宋体"/>
          <w:bCs/>
          <w:sz w:val="21"/>
          <w:szCs w:val="21"/>
          <w:u w:val="single"/>
        </w:rPr>
        <w:t xml:space="preserve"> 发承包双方签字盖章后 </w:t>
      </w:r>
      <w:r>
        <w:rPr>
          <w:rFonts w:hint="eastAsia" w:ascii="宋体" w:hAnsi="宋体"/>
          <w:bCs/>
          <w:sz w:val="21"/>
          <w:szCs w:val="21"/>
        </w:rPr>
        <w:t xml:space="preserve">生效。</w:t>
      </w:r>
      <w:r/>
    </w:p>
    <w:p>
      <w:pPr>
        <w:pStyle w:val="1128"/>
        <w:ind w:firstLine="200"/>
        <w:spacing w:before="0" w:after="0" w:line="360" w:lineRule="auto"/>
        <w:rPr>
          <w:rFonts w:ascii="宋体" w:hAnsi="宋体" w:eastAsia="宋体"/>
          <w:b w:val="0"/>
          <w:sz w:val="21"/>
          <w:szCs w:val="21"/>
        </w:rPr>
      </w:pPr>
      <w:r/>
      <w:bookmarkStart w:id="169" w:name="_Toc351203493"/>
      <w:r>
        <w:rPr>
          <w:rFonts w:hint="eastAsia" w:ascii="宋体" w:hAnsi="宋体" w:eastAsia="宋体"/>
          <w:b w:val="0"/>
          <w:sz w:val="21"/>
          <w:szCs w:val="21"/>
        </w:rPr>
        <w:t xml:space="preserve">十三、合同份数</w:t>
      </w:r>
      <w:bookmarkEnd w:id="169"/>
      <w:r/>
      <w:r/>
    </w:p>
    <w:p>
      <w:pPr>
        <w:pStyle w:val="1127"/>
        <w:ind w:firstLine="420"/>
        <w:spacing w:line="360" w:lineRule="auto"/>
        <w:rPr>
          <w:rFonts w:ascii="宋体" w:hAnsi="宋体"/>
          <w:bCs/>
          <w:sz w:val="21"/>
          <w:szCs w:val="21"/>
        </w:rPr>
      </w:pPr>
      <w:r>
        <w:rPr>
          <w:rFonts w:hint="eastAsia" w:ascii="宋体" w:hAnsi="宋体"/>
          <w:bCs/>
          <w:sz w:val="21"/>
          <w:szCs w:val="21"/>
        </w:rPr>
        <w:t xml:space="preserve">本合同一式</w:t>
      </w:r>
      <w:r>
        <w:rPr>
          <w:rFonts w:hint="eastAsia" w:ascii="宋体" w:hAnsi="宋体"/>
          <w:bCs/>
          <w:sz w:val="21"/>
          <w:szCs w:val="21"/>
          <w:u w:val="single"/>
        </w:rPr>
        <w:t xml:space="preserve"> 陆 </w:t>
      </w:r>
      <w:r>
        <w:rPr>
          <w:rFonts w:hint="eastAsia" w:ascii="宋体" w:hAnsi="宋体"/>
          <w:bCs/>
          <w:sz w:val="21"/>
          <w:szCs w:val="21"/>
        </w:rPr>
        <w:t xml:space="preserve">份，均具有同等法律效力，发包人执</w:t>
      </w:r>
      <w:r>
        <w:rPr>
          <w:rFonts w:hint="eastAsia" w:ascii="宋体" w:hAnsi="宋体"/>
          <w:bCs/>
          <w:sz w:val="21"/>
          <w:szCs w:val="21"/>
          <w:u w:val="single"/>
        </w:rPr>
        <w:t xml:space="preserve"> 叁 </w:t>
      </w:r>
      <w:r>
        <w:rPr>
          <w:rFonts w:hint="eastAsia" w:ascii="宋体" w:hAnsi="宋体"/>
          <w:bCs/>
          <w:sz w:val="21"/>
          <w:szCs w:val="21"/>
        </w:rPr>
        <w:t xml:space="preserve">份，承包人执</w:t>
      </w:r>
      <w:r>
        <w:rPr>
          <w:rFonts w:hint="eastAsia" w:ascii="宋体" w:hAnsi="宋体"/>
          <w:bCs/>
          <w:sz w:val="21"/>
          <w:szCs w:val="21"/>
          <w:u w:val="single"/>
        </w:rPr>
        <w:t xml:space="preserve"> 叁 </w:t>
      </w:r>
      <w:r>
        <w:rPr>
          <w:rFonts w:hint="eastAsia" w:ascii="宋体" w:hAnsi="宋体"/>
          <w:bCs/>
          <w:sz w:val="21"/>
          <w:szCs w:val="21"/>
        </w:rPr>
        <w:t xml:space="preserve">份。</w:t>
      </w:r>
      <w:r/>
    </w:p>
    <w:p>
      <w:pPr>
        <w:pStyle w:val="1127"/>
        <w:ind w:firstLine="200"/>
        <w:spacing w:line="360" w:lineRule="auto"/>
        <w:rPr>
          <w:rFonts w:ascii="宋体" w:hAnsi="宋体"/>
          <w:sz w:val="21"/>
          <w:szCs w:val="21"/>
          <w:u w:val="single"/>
        </w:rPr>
      </w:pPr>
      <w:r>
        <w:rPr>
          <w:rFonts w:hint="eastAsia" w:ascii="宋体" w:hAnsi="宋体"/>
          <w:sz w:val="21"/>
          <w:szCs w:val="21"/>
        </w:rPr>
        <w:t xml:space="preserve">发包人：  (公章)                        承包人：  (公章)                                </w:t>
      </w:r>
      <w:r/>
    </w:p>
    <w:p>
      <w:pPr>
        <w:pStyle w:val="1127"/>
        <w:ind w:firstLine="200"/>
        <w:spacing w:line="360" w:lineRule="auto"/>
        <w:rPr>
          <w:rFonts w:ascii="宋体" w:hAnsi="宋体"/>
          <w:sz w:val="21"/>
          <w:szCs w:val="21"/>
        </w:rPr>
      </w:pPr>
      <w:r>
        <w:rPr>
          <w:rFonts w:hint="eastAsia" w:ascii="宋体" w:hAnsi="宋体"/>
          <w:sz w:val="21"/>
          <w:szCs w:val="21"/>
        </w:rPr>
        <w:t xml:space="preserve">法定代表人或其委托代理人：              法定代表人或其委托代理人：</w:t>
      </w:r>
      <w:r/>
    </w:p>
    <w:p>
      <w:pPr>
        <w:pStyle w:val="1127"/>
        <w:ind w:firstLine="200"/>
        <w:spacing w:line="360" w:lineRule="auto"/>
        <w:rPr>
          <w:rFonts w:ascii="宋体" w:hAnsi="宋体"/>
          <w:sz w:val="21"/>
          <w:szCs w:val="21"/>
        </w:rPr>
      </w:pPr>
      <w:r>
        <w:rPr>
          <w:rFonts w:hint="eastAsia" w:ascii="宋体" w:hAnsi="宋体"/>
          <w:sz w:val="21"/>
          <w:szCs w:val="21"/>
        </w:rPr>
        <w:t xml:space="preserve">（签字）                                （签字）</w:t>
      </w:r>
      <w:r/>
    </w:p>
    <w:p>
      <w:pPr>
        <w:pStyle w:val="1127"/>
        <w:ind w:firstLine="200"/>
        <w:spacing w:line="360" w:lineRule="auto"/>
        <w:tabs>
          <w:tab w:val="left" w:pos="4410" w:leader="none"/>
        </w:tabs>
        <w:rPr>
          <w:rFonts w:ascii="宋体" w:hAnsi="宋体"/>
          <w:sz w:val="21"/>
          <w:szCs w:val="21"/>
        </w:rPr>
      </w:pPr>
      <w:r>
        <w:rPr>
          <w:rFonts w:hint="eastAsia" w:ascii="宋体" w:hAnsi="宋体"/>
          <w:sz w:val="21"/>
          <w:szCs w:val="21"/>
        </w:rPr>
        <w:t xml:space="preserve">组织机构代码：                          组织机构代码：</w:t>
      </w:r>
      <w:r/>
    </w:p>
    <w:p>
      <w:pPr>
        <w:pStyle w:val="1127"/>
        <w:ind w:firstLine="200"/>
        <w:spacing w:line="360" w:lineRule="auto"/>
        <w:rPr>
          <w:rFonts w:ascii="宋体" w:hAnsi="宋体"/>
          <w:sz w:val="21"/>
          <w:szCs w:val="21"/>
        </w:rPr>
      </w:pPr>
      <w:r>
        <w:rPr>
          <w:rFonts w:hint="eastAsia" w:ascii="宋体" w:hAnsi="宋体"/>
          <w:sz w:val="21"/>
          <w:szCs w:val="21"/>
        </w:rPr>
        <w:t xml:space="preserve">地  址：                                地  址：</w:t>
      </w:r>
      <w:r/>
    </w:p>
    <w:p>
      <w:pPr>
        <w:pStyle w:val="1127"/>
        <w:ind w:firstLine="200"/>
        <w:spacing w:line="360" w:lineRule="auto"/>
        <w:rPr>
          <w:rFonts w:ascii="宋体" w:hAnsi="宋体"/>
          <w:sz w:val="21"/>
          <w:szCs w:val="21"/>
        </w:rPr>
      </w:pPr>
      <w:r>
        <w:rPr>
          <w:rFonts w:hint="eastAsia" w:ascii="宋体" w:hAnsi="宋体"/>
          <w:sz w:val="21"/>
          <w:szCs w:val="21"/>
        </w:rPr>
        <w:t xml:space="preserve">邮政编码：                              邮政编码：</w:t>
      </w:r>
      <w:r/>
    </w:p>
    <w:p>
      <w:pPr>
        <w:pStyle w:val="1127"/>
        <w:ind w:firstLine="200"/>
        <w:spacing w:line="360" w:lineRule="auto"/>
        <w:rPr>
          <w:rFonts w:ascii="宋体" w:hAnsi="宋体"/>
          <w:sz w:val="21"/>
          <w:szCs w:val="21"/>
        </w:rPr>
      </w:pPr>
      <w:r>
        <w:rPr>
          <w:rFonts w:hint="eastAsia" w:ascii="宋体" w:hAnsi="宋体"/>
          <w:sz w:val="21"/>
          <w:szCs w:val="21"/>
        </w:rPr>
        <w:t xml:space="preserve">法定代表人：                            法定代表人：</w:t>
      </w:r>
      <w:r/>
    </w:p>
    <w:p>
      <w:pPr>
        <w:pStyle w:val="1127"/>
        <w:ind w:firstLine="200"/>
        <w:spacing w:line="360" w:lineRule="auto"/>
        <w:rPr>
          <w:rFonts w:ascii="宋体" w:hAnsi="宋体"/>
          <w:sz w:val="21"/>
          <w:szCs w:val="21"/>
        </w:rPr>
      </w:pPr>
      <w:r>
        <w:rPr>
          <w:rFonts w:hint="eastAsia" w:ascii="宋体" w:hAnsi="宋体"/>
          <w:sz w:val="21"/>
          <w:szCs w:val="21"/>
        </w:rPr>
        <w:t xml:space="preserve">委托代理人：                            委托代理人：</w:t>
      </w:r>
      <w:r/>
    </w:p>
    <w:p>
      <w:pPr>
        <w:pStyle w:val="1127"/>
        <w:ind w:firstLine="200"/>
        <w:spacing w:line="360" w:lineRule="auto"/>
        <w:rPr>
          <w:rFonts w:ascii="宋体" w:hAnsi="宋体"/>
          <w:sz w:val="21"/>
          <w:szCs w:val="21"/>
        </w:rPr>
      </w:pPr>
      <w:r>
        <w:rPr>
          <w:rFonts w:hint="eastAsia" w:ascii="宋体" w:hAnsi="宋体"/>
          <w:sz w:val="21"/>
          <w:szCs w:val="21"/>
        </w:rPr>
        <w:t xml:space="preserve">电  话：                                电  话：</w:t>
      </w:r>
      <w:r/>
    </w:p>
    <w:p>
      <w:pPr>
        <w:pStyle w:val="1127"/>
        <w:ind w:firstLine="200"/>
        <w:spacing w:line="360" w:lineRule="auto"/>
        <w:rPr>
          <w:rFonts w:ascii="宋体" w:hAnsi="宋体"/>
          <w:sz w:val="21"/>
          <w:szCs w:val="21"/>
        </w:rPr>
      </w:pPr>
      <w:r>
        <w:rPr>
          <w:rFonts w:hint="eastAsia" w:ascii="宋体" w:hAnsi="宋体"/>
          <w:sz w:val="21"/>
          <w:szCs w:val="21"/>
        </w:rPr>
        <w:t xml:space="preserve">传  真：                                传  真：</w:t>
      </w:r>
      <w:r/>
    </w:p>
    <w:p>
      <w:pPr>
        <w:pStyle w:val="1127"/>
        <w:ind w:firstLine="200"/>
        <w:spacing w:line="360" w:lineRule="auto"/>
        <w:rPr>
          <w:rFonts w:ascii="宋体" w:hAnsi="宋体"/>
          <w:sz w:val="21"/>
          <w:szCs w:val="21"/>
        </w:rPr>
      </w:pPr>
      <w:r>
        <w:rPr>
          <w:rFonts w:hint="eastAsia" w:ascii="宋体" w:hAnsi="宋体"/>
          <w:sz w:val="21"/>
          <w:szCs w:val="21"/>
        </w:rPr>
        <w:t xml:space="preserve">电子信箱：                              电子信箱：</w:t>
      </w:r>
      <w:r/>
    </w:p>
    <w:p>
      <w:pPr>
        <w:pStyle w:val="1127"/>
        <w:ind w:firstLine="200"/>
        <w:spacing w:line="360" w:lineRule="auto"/>
        <w:rPr>
          <w:rFonts w:ascii="宋体" w:hAnsi="宋体"/>
          <w:sz w:val="21"/>
          <w:szCs w:val="21"/>
        </w:rPr>
      </w:pPr>
      <w:r>
        <w:rPr>
          <w:rFonts w:hint="eastAsia" w:ascii="宋体" w:hAnsi="宋体"/>
          <w:sz w:val="21"/>
          <w:szCs w:val="21"/>
        </w:rPr>
        <w:t xml:space="preserve">开户银行：                              开户银行：</w:t>
      </w:r>
      <w:r/>
    </w:p>
    <w:p>
      <w:pPr>
        <w:pStyle w:val="1127"/>
        <w:ind w:firstLine="200"/>
        <w:spacing w:line="360" w:lineRule="auto"/>
        <w:rPr>
          <w:rFonts w:ascii="宋体" w:hAnsi="宋体"/>
          <w:sz w:val="21"/>
          <w:szCs w:val="21"/>
        </w:rPr>
      </w:pPr>
      <w:r>
        <w:rPr>
          <w:rFonts w:hint="eastAsia" w:ascii="宋体" w:hAnsi="宋体"/>
          <w:sz w:val="21"/>
          <w:szCs w:val="21"/>
        </w:rPr>
        <w:t xml:space="preserve">账  号：                                账  号：</w:t>
      </w:r>
      <w:r/>
    </w:p>
    <w:p>
      <w:pPr>
        <w:pStyle w:val="1127"/>
        <w:ind w:firstLine="200"/>
        <w:spacing w:line="360" w:lineRule="auto"/>
        <w:rPr>
          <w:rFonts w:ascii="宋体" w:hAnsi="宋体"/>
          <w:sz w:val="21"/>
          <w:szCs w:val="21"/>
        </w:rPr>
      </w:pPr>
      <w:r>
        <w:rPr>
          <w:rFonts w:ascii="宋体" w:hAnsi="宋体"/>
          <w:sz w:val="21"/>
          <w:szCs w:val="21"/>
        </w:rPr>
      </w:r>
      <w:r/>
    </w:p>
    <w:p>
      <w:pPr>
        <w:pStyle w:val="1127"/>
        <w:ind w:firstLine="200"/>
        <w:spacing w:line="360" w:lineRule="auto"/>
        <w:rPr>
          <w:rFonts w:ascii="宋体" w:hAnsi="宋体"/>
          <w:sz w:val="21"/>
          <w:szCs w:val="21"/>
        </w:rPr>
      </w:pPr>
      <w:r>
        <w:rPr>
          <w:rFonts w:ascii="宋体" w:hAnsi="宋体"/>
          <w:sz w:val="21"/>
          <w:szCs w:val="21"/>
        </w:rPr>
      </w:r>
      <w:r/>
    </w:p>
    <w:p>
      <w:pPr>
        <w:pStyle w:val="1127"/>
        <w:ind w:firstLine="200"/>
        <w:spacing w:line="360" w:lineRule="auto"/>
        <w:rPr>
          <w:rFonts w:ascii="宋体" w:hAnsi="宋体"/>
          <w:sz w:val="21"/>
          <w:szCs w:val="21"/>
        </w:rPr>
      </w:pPr>
      <w:r>
        <w:rPr>
          <w:rFonts w:ascii="宋体" w:hAnsi="宋体"/>
          <w:sz w:val="21"/>
          <w:szCs w:val="21"/>
        </w:rPr>
      </w:r>
      <w:r/>
    </w:p>
    <w:p>
      <w:pPr>
        <w:pStyle w:val="1127"/>
        <w:ind w:firstLine="200"/>
        <w:spacing w:line="360" w:lineRule="auto"/>
        <w:rPr>
          <w:rFonts w:ascii="宋体" w:hAnsi="宋体"/>
          <w:sz w:val="21"/>
          <w:szCs w:val="21"/>
        </w:rPr>
      </w:pPr>
      <w:r>
        <w:rPr>
          <w:rFonts w:ascii="宋体" w:hAnsi="宋体"/>
          <w:sz w:val="21"/>
          <w:szCs w:val="21"/>
        </w:rPr>
      </w:r>
      <w:r/>
    </w:p>
    <w:p>
      <w:pPr>
        <w:pStyle w:val="1127"/>
        <w:ind w:firstLine="200"/>
        <w:spacing w:line="360" w:lineRule="auto"/>
        <w:rPr>
          <w:rFonts w:ascii="宋体" w:hAnsi="宋体"/>
          <w:sz w:val="21"/>
          <w:szCs w:val="21"/>
        </w:rPr>
      </w:pPr>
      <w:r>
        <w:rPr>
          <w:rFonts w:ascii="宋体" w:hAnsi="宋体"/>
          <w:sz w:val="21"/>
          <w:szCs w:val="21"/>
        </w:rPr>
      </w:r>
      <w:r/>
    </w:p>
    <w:p>
      <w:pPr>
        <w:pStyle w:val="1127"/>
        <w:ind w:firstLine="200"/>
        <w:spacing w:line="360" w:lineRule="auto"/>
        <w:rPr>
          <w:rFonts w:ascii="宋体" w:hAnsi="宋体"/>
          <w:sz w:val="21"/>
          <w:szCs w:val="21"/>
        </w:rPr>
      </w:pPr>
      <w:r>
        <w:rPr>
          <w:rFonts w:ascii="宋体" w:hAnsi="宋体"/>
          <w:sz w:val="21"/>
          <w:szCs w:val="21"/>
        </w:rPr>
      </w:r>
      <w:r/>
    </w:p>
    <w:p>
      <w:pPr>
        <w:pStyle w:val="1129"/>
        <w:ind w:left="0" w:right="720"/>
        <w:spacing w:line="360" w:lineRule="auto"/>
        <w:rPr>
          <w:rFonts w:ascii="宋体"/>
          <w:b/>
          <w:sz w:val="28"/>
          <w:szCs w:val="28"/>
        </w:rPr>
      </w:pPr>
      <w:r/>
      <w:bookmarkStart w:id="170" w:name="_Toc267251513"/>
      <w:r/>
      <w:bookmarkStart w:id="171" w:name="_Toc267251509"/>
      <w:r/>
      <w:bookmarkStart w:id="172" w:name="_Toc267251511"/>
      <w:r/>
      <w:bookmarkStart w:id="173" w:name="_Toc267251510"/>
      <w:r/>
      <w:bookmarkStart w:id="174" w:name="_Toc267251514"/>
      <w:r/>
      <w:bookmarkStart w:id="175" w:name="_Toc267251515"/>
      <w:r/>
      <w:r/>
    </w:p>
    <w:p>
      <w:pPr>
        <w:pStyle w:val="1129"/>
        <w:ind w:left="0" w:right="720"/>
        <w:spacing w:line="360" w:lineRule="auto"/>
        <w:rPr>
          <w:rFonts w:ascii="宋体"/>
          <w:b/>
          <w:bCs/>
          <w:sz w:val="28"/>
          <w:szCs w:val="28"/>
        </w:rPr>
      </w:pPr>
      <w:r>
        <w:rPr>
          <w:rFonts w:ascii="宋体"/>
          <w:b/>
          <w:sz w:val="28"/>
          <w:szCs w:val="28"/>
        </w:rPr>
      </w:r>
      <w:r>
        <w:rPr>
          <w:rFonts w:ascii="宋体"/>
          <w:b/>
          <w:sz w:val="28"/>
          <w:szCs w:val="28"/>
        </w:rPr>
      </w:r>
      <w:r/>
    </w:p>
    <w:p>
      <w:pPr>
        <w:pStyle w:val="1129"/>
        <w:ind w:left="0" w:right="720"/>
        <w:spacing w:line="360" w:lineRule="auto"/>
        <w:rPr>
          <w:rFonts w:ascii="宋体"/>
          <w:b/>
          <w:bCs/>
          <w:sz w:val="28"/>
          <w:szCs w:val="28"/>
        </w:rPr>
      </w:pPr>
      <w:r>
        <w:rPr>
          <w:rFonts w:ascii="宋体"/>
          <w:b/>
          <w:bCs/>
          <w:sz w:val="28"/>
          <w:szCs w:val="28"/>
        </w:rPr>
      </w:r>
      <w:r>
        <w:rPr>
          <w:rFonts w:ascii="宋体"/>
          <w:b/>
          <w:bCs/>
          <w:sz w:val="28"/>
          <w:szCs w:val="28"/>
        </w:rPr>
      </w:r>
      <w:r/>
    </w:p>
    <w:p>
      <w:pPr>
        <w:pStyle w:val="1129"/>
        <w:ind w:left="0" w:right="720"/>
        <w:spacing w:line="360" w:lineRule="auto"/>
        <w:rPr>
          <w:rFonts w:ascii="宋体"/>
          <w:b/>
          <w:bCs/>
          <w:sz w:val="28"/>
          <w:szCs w:val="28"/>
        </w:rPr>
      </w:pPr>
      <w:r>
        <w:rPr>
          <w:rFonts w:ascii="宋体"/>
          <w:b/>
          <w:bCs/>
          <w:sz w:val="28"/>
          <w:szCs w:val="28"/>
        </w:rPr>
      </w:r>
      <w:r>
        <w:rPr>
          <w:rFonts w:ascii="宋体"/>
          <w:b/>
          <w:bCs/>
          <w:sz w:val="28"/>
          <w:szCs w:val="28"/>
        </w:rPr>
      </w:r>
      <w:r/>
    </w:p>
    <w:p>
      <w:pPr>
        <w:pStyle w:val="1129"/>
        <w:ind w:left="0" w:right="720"/>
        <w:spacing w:line="360" w:lineRule="auto"/>
        <w:rPr>
          <w:rFonts w:ascii="宋体"/>
          <w:b/>
          <w:bCs/>
          <w:sz w:val="28"/>
          <w:szCs w:val="28"/>
        </w:rPr>
      </w:pPr>
      <w:r>
        <w:rPr>
          <w:rFonts w:ascii="宋体"/>
          <w:b/>
          <w:bCs/>
          <w:sz w:val="28"/>
          <w:szCs w:val="28"/>
        </w:rPr>
      </w:r>
      <w:r>
        <w:rPr>
          <w:rFonts w:ascii="宋体"/>
          <w:b/>
          <w:bCs/>
          <w:sz w:val="28"/>
          <w:szCs w:val="28"/>
        </w:rPr>
      </w:r>
      <w:r/>
    </w:p>
    <w:p>
      <w:pPr>
        <w:pStyle w:val="1129"/>
        <w:ind w:left="0" w:right="720"/>
        <w:spacing w:line="360" w:lineRule="auto"/>
        <w:rPr>
          <w:rFonts w:ascii="宋体"/>
          <w:b/>
          <w:bCs/>
          <w:sz w:val="28"/>
          <w:szCs w:val="28"/>
        </w:rPr>
      </w:pPr>
      <w:r>
        <w:rPr>
          <w:rFonts w:ascii="宋体"/>
          <w:b/>
          <w:bCs/>
          <w:sz w:val="28"/>
          <w:szCs w:val="28"/>
        </w:rPr>
      </w:r>
      <w:r>
        <w:rPr>
          <w:rFonts w:ascii="宋体"/>
          <w:b/>
          <w:bCs/>
          <w:sz w:val="28"/>
          <w:szCs w:val="28"/>
        </w:rPr>
      </w:r>
      <w:r/>
    </w:p>
    <w:p>
      <w:pPr>
        <w:pStyle w:val="1129"/>
        <w:ind w:left="0" w:right="720"/>
        <w:spacing w:line="360" w:lineRule="auto"/>
        <w:rPr>
          <w:rFonts w:ascii="宋体"/>
          <w:b/>
          <w:bCs/>
          <w:sz w:val="28"/>
          <w:szCs w:val="28"/>
        </w:rPr>
      </w:pPr>
      <w:r>
        <w:rPr>
          <w:rFonts w:ascii="宋体"/>
          <w:b/>
          <w:bCs/>
          <w:sz w:val="28"/>
          <w:szCs w:val="28"/>
        </w:rPr>
      </w:r>
      <w:r>
        <w:rPr>
          <w:rFonts w:ascii="宋体"/>
          <w:b/>
          <w:bCs/>
          <w:sz w:val="28"/>
          <w:szCs w:val="28"/>
        </w:rPr>
      </w:r>
      <w:r/>
    </w:p>
    <w:p>
      <w:pPr>
        <w:pStyle w:val="1129"/>
        <w:ind w:left="0" w:right="720"/>
        <w:spacing w:line="360" w:lineRule="auto"/>
        <w:rPr>
          <w:rFonts w:ascii="宋体"/>
          <w:b/>
          <w:bCs/>
          <w:sz w:val="28"/>
          <w:szCs w:val="28"/>
        </w:rPr>
      </w:pPr>
      <w:r>
        <w:rPr>
          <w:rFonts w:ascii="宋体"/>
          <w:b/>
          <w:bCs/>
          <w:sz w:val="28"/>
          <w:szCs w:val="28"/>
        </w:rPr>
      </w:r>
      <w:r>
        <w:rPr>
          <w:rFonts w:ascii="宋体"/>
          <w:b/>
          <w:bCs/>
          <w:sz w:val="28"/>
          <w:szCs w:val="28"/>
        </w:rPr>
      </w:r>
      <w:r/>
    </w:p>
    <w:p>
      <w:pPr>
        <w:pStyle w:val="1129"/>
        <w:ind w:left="0" w:right="720"/>
        <w:spacing w:line="360" w:lineRule="auto"/>
        <w:rPr>
          <w:rFonts w:ascii="宋体"/>
          <w:b/>
          <w:bCs/>
          <w:sz w:val="28"/>
          <w:szCs w:val="28"/>
        </w:rPr>
      </w:pPr>
      <w:r>
        <w:rPr>
          <w:rFonts w:ascii="宋体"/>
          <w:b/>
          <w:bCs/>
          <w:sz w:val="28"/>
          <w:szCs w:val="28"/>
        </w:rPr>
      </w:r>
      <w:r>
        <w:rPr>
          <w:rFonts w:ascii="宋体"/>
          <w:b/>
          <w:bCs/>
          <w:sz w:val="28"/>
          <w:szCs w:val="28"/>
        </w:rPr>
      </w:r>
      <w:r/>
    </w:p>
    <w:p>
      <w:pPr>
        <w:pStyle w:val="1129"/>
        <w:ind w:left="0" w:right="720"/>
        <w:spacing w:line="360" w:lineRule="auto"/>
        <w:rPr>
          <w:rFonts w:ascii="宋体"/>
          <w:b/>
          <w:bCs/>
          <w:sz w:val="28"/>
          <w:szCs w:val="28"/>
        </w:rPr>
      </w:pPr>
      <w:r>
        <w:rPr>
          <w:rFonts w:ascii="宋体"/>
          <w:b/>
          <w:bCs/>
          <w:sz w:val="28"/>
          <w:szCs w:val="28"/>
        </w:rPr>
      </w:r>
      <w:r>
        <w:rPr>
          <w:rFonts w:ascii="宋体"/>
          <w:b/>
          <w:bCs/>
          <w:sz w:val="28"/>
          <w:szCs w:val="28"/>
        </w:rPr>
      </w:r>
      <w:r/>
    </w:p>
    <w:p>
      <w:pPr>
        <w:pStyle w:val="1129"/>
        <w:ind w:left="0" w:right="720"/>
        <w:spacing w:line="360" w:lineRule="auto"/>
        <w:rPr>
          <w:rFonts w:ascii="宋体"/>
          <w:b/>
          <w:bCs/>
          <w:sz w:val="28"/>
          <w:szCs w:val="28"/>
        </w:rPr>
      </w:pPr>
      <w:r>
        <w:rPr>
          <w:rFonts w:ascii="宋体"/>
          <w:b/>
          <w:sz w:val="28"/>
          <w:szCs w:val="28"/>
        </w:rPr>
      </w:r>
      <w:r/>
    </w:p>
    <w:p>
      <w:pPr>
        <w:pStyle w:val="1129"/>
        <w:ind w:right="720"/>
        <w:jc w:val="center"/>
        <w:spacing w:line="360" w:lineRule="auto"/>
        <w:rPr>
          <w:rFonts w:ascii="宋体"/>
          <w:b/>
          <w:sz w:val="28"/>
          <w:szCs w:val="28"/>
        </w:rPr>
      </w:pPr>
      <w:r>
        <w:rPr>
          <w:rFonts w:hint="eastAsia" w:ascii="宋体"/>
          <w:b/>
          <w:sz w:val="28"/>
          <w:szCs w:val="28"/>
        </w:rPr>
        <w:t xml:space="preserve">第二部分 通用条款 (略)</w:t>
      </w:r>
      <w:r/>
    </w:p>
    <w:p>
      <w:pPr>
        <w:pStyle w:val="1129"/>
        <w:ind w:right="720"/>
        <w:jc w:val="center"/>
        <w:spacing w:line="360" w:lineRule="auto"/>
        <w:rPr>
          <w:rFonts w:ascii="宋体"/>
          <w:b/>
          <w:sz w:val="28"/>
          <w:szCs w:val="28"/>
        </w:rPr>
      </w:pPr>
      <w:r>
        <w:rPr>
          <w:rFonts w:hint="eastAsia" w:ascii="宋体"/>
          <w:b/>
          <w:sz w:val="28"/>
          <w:szCs w:val="28"/>
        </w:rPr>
        <w:t xml:space="preserve">第三部分  专用条款</w:t>
      </w:r>
      <w:r/>
    </w:p>
    <w:p>
      <w:pPr>
        <w:pStyle w:val="1130"/>
        <w:spacing w:before="120" w:after="120" w:line="360" w:lineRule="auto"/>
        <w:rPr>
          <w:rFonts w:ascii="宋体" w:hAnsi="宋体"/>
          <w:b w:val="0"/>
          <w:sz w:val="21"/>
          <w:szCs w:val="21"/>
        </w:rPr>
      </w:pPr>
      <w:r/>
      <w:bookmarkStart w:id="176" w:name="_Toc351203633"/>
      <w:r>
        <w:rPr>
          <w:rFonts w:hint="eastAsia" w:ascii="宋体" w:hAnsi="宋体"/>
          <w:b w:val="0"/>
          <w:sz w:val="21"/>
          <w:szCs w:val="21"/>
        </w:rPr>
        <w:t xml:space="preserve">1</w:t>
      </w:r>
      <w:bookmarkStart w:id="177" w:name="_Toc296890984"/>
      <w:r/>
      <w:bookmarkStart w:id="178" w:name="_Toc296503156"/>
      <w:r/>
      <w:bookmarkStart w:id="179" w:name="_Toc296944495"/>
      <w:r/>
      <w:bookmarkStart w:id="180" w:name="_Toc296347155"/>
      <w:r/>
      <w:bookmarkStart w:id="181" w:name="_Toc297120456"/>
      <w:r/>
      <w:bookmarkStart w:id="182" w:name="_Toc292559361"/>
      <w:r/>
      <w:bookmarkStart w:id="183" w:name="_Toc296891196"/>
      <w:r/>
      <w:bookmarkStart w:id="184" w:name="_Toc296346657"/>
      <w:r/>
      <w:bookmarkStart w:id="185" w:name="_Toc292559866"/>
      <w:r/>
      <w:bookmarkStart w:id="186" w:name="_Toc297048342"/>
      <w:r>
        <w:rPr>
          <w:rFonts w:hint="eastAsia" w:ascii="宋体" w:hAnsi="宋体"/>
          <w:b w:val="0"/>
          <w:sz w:val="21"/>
          <w:szCs w:val="21"/>
        </w:rPr>
        <w:t xml:space="preserve">. 一般约定</w:t>
      </w:r>
      <w:bookmarkEnd w:id="176"/>
      <w:r/>
      <w:bookmarkEnd w:id="177"/>
      <w:r/>
      <w:bookmarkEnd w:id="178"/>
      <w:r/>
      <w:bookmarkEnd w:id="179"/>
      <w:r/>
      <w:bookmarkEnd w:id="180"/>
      <w:r/>
      <w:bookmarkEnd w:id="181"/>
      <w:r/>
      <w:bookmarkEnd w:id="182"/>
      <w:r/>
      <w:bookmarkEnd w:id="183"/>
      <w:r/>
      <w:bookmarkEnd w:id="184"/>
      <w:r/>
      <w:bookmarkEnd w:id="185"/>
      <w:r/>
      <w:bookmarkEnd w:id="186"/>
      <w:r/>
      <w:r/>
    </w:p>
    <w:p>
      <w:pPr>
        <w:pStyle w:val="1132"/>
        <w:ind w:firstLine="420"/>
        <w:spacing w:after="120" w:line="360" w:lineRule="auto"/>
        <w:rPr>
          <w:rFonts w:ascii="宋体" w:hAnsi="宋体"/>
          <w:szCs w:val="21"/>
        </w:rPr>
      </w:pPr>
      <w:r>
        <w:rPr>
          <w:rFonts w:hint="eastAsia" w:ascii="宋体" w:hAnsi="宋体"/>
          <w:szCs w:val="21"/>
        </w:rPr>
        <w:t xml:space="preserve">1.1 词语定义</w:t>
      </w:r>
      <w:r/>
    </w:p>
    <w:p>
      <w:pPr>
        <w:pStyle w:val="1132"/>
        <w:ind w:firstLine="420"/>
        <w:spacing w:line="360" w:lineRule="auto"/>
        <w:rPr>
          <w:rFonts w:ascii="宋体" w:hAnsi="宋体"/>
          <w:szCs w:val="21"/>
        </w:rPr>
      </w:pPr>
      <w:r>
        <w:rPr>
          <w:rFonts w:hint="eastAsia" w:ascii="宋体" w:hAnsi="宋体"/>
          <w:szCs w:val="21"/>
        </w:rPr>
        <w:t xml:space="preserve">1.1.1合同</w:t>
      </w:r>
      <w:r/>
    </w:p>
    <w:p>
      <w:pPr>
        <w:pStyle w:val="1132"/>
        <w:ind w:firstLine="420"/>
        <w:spacing w:line="360" w:lineRule="auto"/>
        <w:rPr>
          <w:rFonts w:ascii="宋体" w:hAnsi="宋体"/>
          <w:b/>
          <w:szCs w:val="21"/>
          <w:u w:val="single"/>
        </w:rPr>
      </w:pPr>
      <w:r>
        <w:rPr>
          <w:rFonts w:hint="eastAsia" w:ascii="宋体" w:hAnsi="宋体"/>
          <w:szCs w:val="21"/>
        </w:rPr>
        <w:t xml:space="preserve">1.1.1.10其他合同文件包括：</w:t>
      </w:r>
      <w:r>
        <w:rPr>
          <w:rFonts w:hint="eastAsia" w:ascii="宋体" w:hAnsi="宋体"/>
          <w:b/>
          <w:szCs w:val="21"/>
          <w:u w:val="single"/>
        </w:rPr>
        <w:t xml:space="preserve">本合同协议书、通用条款、专用条款、中标通知书、招标文件及其附件、投标文件及其附件、双方确认的工程量清单及报价书、标准、规范及有关技术文件等 。</w:t>
      </w:r>
      <w:r/>
    </w:p>
    <w:p>
      <w:pPr>
        <w:pStyle w:val="1132"/>
        <w:ind w:firstLine="420"/>
        <w:spacing w:line="360" w:lineRule="auto"/>
        <w:rPr>
          <w:rFonts w:ascii="宋体" w:hAnsi="宋体"/>
          <w:szCs w:val="21"/>
        </w:rPr>
      </w:pPr>
      <w:r>
        <w:rPr>
          <w:rFonts w:hint="eastAsia" w:ascii="宋体" w:hAnsi="宋体"/>
          <w:szCs w:val="21"/>
        </w:rPr>
        <w:t xml:space="preserve">1.1.2 合同当事人及其他相关方</w:t>
      </w:r>
      <w:r/>
    </w:p>
    <w:p>
      <w:pPr>
        <w:pStyle w:val="1132"/>
        <w:ind w:firstLine="420"/>
        <w:spacing w:line="360" w:lineRule="auto"/>
        <w:rPr>
          <w:rFonts w:ascii="宋体" w:hAnsi="宋体"/>
          <w:szCs w:val="21"/>
        </w:rPr>
      </w:pPr>
      <w:r>
        <w:rPr>
          <w:rFonts w:hint="eastAsia" w:ascii="宋体" w:hAnsi="宋体"/>
          <w:szCs w:val="21"/>
        </w:rPr>
        <w:t xml:space="preserve">1.1.2.4监理人：</w:t>
      </w:r>
      <w:r/>
    </w:p>
    <w:p>
      <w:pPr>
        <w:pStyle w:val="1132"/>
        <w:ind w:firstLine="420"/>
        <w:spacing w:line="360" w:lineRule="auto"/>
        <w:rPr>
          <w:rFonts w:ascii="宋体" w:hAnsi="宋体"/>
          <w:szCs w:val="21"/>
        </w:rPr>
      </w:pPr>
      <w:r>
        <w:rPr>
          <w:rFonts w:hint="eastAsia" w:ascii="宋体" w:hAnsi="宋体"/>
          <w:szCs w:val="21"/>
        </w:rPr>
        <w:t xml:space="preserve">名    称：</w:t>
      </w:r>
      <w:r>
        <w:rPr>
          <w:rFonts w:hint="eastAsia" w:ascii="宋体" w:hAnsi="宋体"/>
          <w:szCs w:val="21"/>
          <w:u w:val="single"/>
          <w:lang w:val="en-US" w:eastAsia="zh-CN"/>
        </w:rPr>
        <w:t xml:space="preserve">         </w:t>
      </w:r>
      <w:r>
        <w:rPr>
          <w:rFonts w:hint="eastAsia" w:ascii="宋体" w:hAnsi="宋体"/>
          <w:szCs w:val="21"/>
        </w:rPr>
        <w:t xml:space="preserve">；</w:t>
      </w:r>
      <w:r/>
    </w:p>
    <w:p>
      <w:pPr>
        <w:pStyle w:val="1132"/>
        <w:ind w:firstLine="420"/>
        <w:spacing w:line="360" w:lineRule="auto"/>
        <w:rPr>
          <w:rFonts w:ascii="宋体" w:hAnsi="宋体"/>
          <w:szCs w:val="21"/>
        </w:rPr>
      </w:pPr>
      <w:r>
        <w:rPr>
          <w:rFonts w:hint="eastAsia" w:ascii="宋体" w:hAnsi="宋体"/>
          <w:szCs w:val="21"/>
        </w:rPr>
        <w:t xml:space="preserve">资质类别和等级：</w:t>
      </w:r>
      <w:r>
        <w:rPr>
          <w:rFonts w:hint="eastAsia" w:ascii="宋体" w:hAnsi="宋体"/>
          <w:szCs w:val="21"/>
          <w:u w:val="single"/>
          <w:lang w:val="en-US" w:eastAsia="zh-CN"/>
        </w:rPr>
        <w:t xml:space="preserve">         </w:t>
      </w:r>
      <w:r>
        <w:rPr>
          <w:rFonts w:hint="eastAsia" w:ascii="宋体" w:hAnsi="宋体"/>
          <w:szCs w:val="21"/>
        </w:rPr>
        <w:t xml:space="preserve">；</w:t>
      </w:r>
      <w:r/>
    </w:p>
    <w:p>
      <w:pPr>
        <w:pStyle w:val="1132"/>
        <w:ind w:firstLine="420"/>
        <w:spacing w:line="360" w:lineRule="auto"/>
        <w:rPr>
          <w:rFonts w:ascii="宋体" w:hAnsi="宋体"/>
          <w:szCs w:val="21"/>
        </w:rPr>
      </w:pPr>
      <w:r>
        <w:rPr>
          <w:rFonts w:hint="eastAsia" w:ascii="宋体" w:hAnsi="宋体"/>
          <w:szCs w:val="21"/>
        </w:rPr>
        <w:t xml:space="preserve">联系电话：</w:t>
      </w:r>
      <w:r>
        <w:rPr>
          <w:rFonts w:hint="eastAsia" w:ascii="宋体" w:hAnsi="宋体"/>
          <w:szCs w:val="21"/>
          <w:u w:val="single"/>
          <w:lang w:val="en-US" w:eastAsia="zh-CN"/>
        </w:rPr>
        <w:t xml:space="preserve">         </w:t>
      </w:r>
      <w:r>
        <w:rPr>
          <w:rFonts w:hint="eastAsia" w:ascii="宋体" w:hAnsi="宋体"/>
          <w:szCs w:val="21"/>
        </w:rPr>
        <w:t xml:space="preserve">；</w:t>
      </w:r>
      <w:r/>
    </w:p>
    <w:p>
      <w:pPr>
        <w:pStyle w:val="1132"/>
        <w:ind w:firstLine="420"/>
        <w:spacing w:line="360" w:lineRule="auto"/>
        <w:rPr>
          <w:rFonts w:ascii="宋体" w:hAnsi="宋体"/>
          <w:szCs w:val="21"/>
        </w:rPr>
      </w:pPr>
      <w:r>
        <w:rPr>
          <w:rFonts w:hint="eastAsia" w:ascii="宋体" w:hAnsi="宋体"/>
          <w:szCs w:val="21"/>
        </w:rPr>
        <w:t xml:space="preserve">电子信箱：</w:t>
      </w:r>
      <w:r>
        <w:rPr>
          <w:rFonts w:hint="eastAsia" w:ascii="宋体" w:hAnsi="宋体"/>
          <w:szCs w:val="21"/>
          <w:u w:val="single"/>
          <w:lang w:val="en-US" w:eastAsia="zh-CN"/>
        </w:rPr>
        <w:t xml:space="preserve">         </w:t>
      </w:r>
      <w:r>
        <w:rPr>
          <w:rFonts w:hint="eastAsia" w:ascii="宋体" w:hAnsi="宋体"/>
          <w:szCs w:val="21"/>
        </w:rPr>
        <w:t xml:space="preserve">；</w:t>
      </w:r>
      <w:r/>
    </w:p>
    <w:p>
      <w:pPr>
        <w:pStyle w:val="1132"/>
        <w:ind w:firstLine="420"/>
        <w:spacing w:line="360" w:lineRule="auto"/>
        <w:rPr>
          <w:rFonts w:ascii="宋体" w:hAnsi="宋体"/>
          <w:szCs w:val="21"/>
        </w:rPr>
      </w:pPr>
      <w:r>
        <w:rPr>
          <w:rFonts w:hint="eastAsia" w:ascii="宋体" w:hAnsi="宋体"/>
          <w:szCs w:val="21"/>
        </w:rPr>
        <w:t xml:space="preserve">通信地址：</w:t>
      </w:r>
      <w:r>
        <w:rPr>
          <w:rFonts w:hint="eastAsia" w:ascii="宋体" w:hAnsi="宋体"/>
          <w:szCs w:val="21"/>
          <w:u w:val="single"/>
          <w:lang w:val="en-US" w:eastAsia="zh-CN"/>
        </w:rPr>
        <w:t xml:space="preserve">         </w:t>
      </w:r>
      <w:r>
        <w:rPr>
          <w:rFonts w:hint="eastAsia" w:ascii="宋体" w:hAnsi="宋体"/>
          <w:szCs w:val="21"/>
        </w:rPr>
        <w:t xml:space="preserve">。</w:t>
      </w:r>
      <w:r/>
    </w:p>
    <w:p>
      <w:pPr>
        <w:pStyle w:val="1132"/>
        <w:ind w:firstLine="420"/>
        <w:spacing w:line="360" w:lineRule="auto"/>
        <w:rPr>
          <w:rFonts w:ascii="宋体" w:hAnsi="宋体"/>
          <w:szCs w:val="21"/>
        </w:rPr>
      </w:pPr>
      <w:r>
        <w:rPr>
          <w:rFonts w:hint="eastAsia" w:ascii="宋体" w:hAnsi="宋体"/>
          <w:szCs w:val="21"/>
        </w:rPr>
        <w:t xml:space="preserve">1.1.2.5 设计人：</w:t>
      </w:r>
      <w:r/>
    </w:p>
    <w:p>
      <w:pPr>
        <w:pStyle w:val="1132"/>
        <w:ind w:firstLine="420"/>
        <w:spacing w:line="360" w:lineRule="auto"/>
        <w:rPr>
          <w:rFonts w:ascii="宋体" w:hAnsi="宋体"/>
          <w:szCs w:val="21"/>
        </w:rPr>
      </w:pPr>
      <w:r>
        <w:rPr>
          <w:rFonts w:hint="eastAsia" w:ascii="宋体" w:hAnsi="宋体"/>
          <w:szCs w:val="21"/>
        </w:rPr>
        <w:t xml:space="preserve">名    称：</w:t>
      </w:r>
      <w:r>
        <w:rPr>
          <w:rFonts w:hint="eastAsia" w:ascii="宋体" w:hAnsi="宋体"/>
          <w:szCs w:val="21"/>
          <w:u w:val="single"/>
          <w:lang w:val="en-US" w:eastAsia="zh-CN"/>
        </w:rPr>
        <w:t xml:space="preserve">         </w:t>
      </w:r>
      <w:r>
        <w:rPr>
          <w:rFonts w:hint="eastAsia" w:ascii="宋体" w:hAnsi="宋体"/>
          <w:szCs w:val="21"/>
        </w:rPr>
        <w:t xml:space="preserve">；</w:t>
      </w:r>
      <w:r/>
    </w:p>
    <w:p>
      <w:pPr>
        <w:pStyle w:val="1132"/>
        <w:ind w:firstLine="420"/>
        <w:spacing w:line="360" w:lineRule="auto"/>
        <w:rPr>
          <w:rFonts w:ascii="宋体" w:hAnsi="宋体"/>
          <w:szCs w:val="21"/>
        </w:rPr>
      </w:pPr>
      <w:r>
        <w:rPr>
          <w:rFonts w:hint="eastAsia" w:ascii="宋体" w:hAnsi="宋体"/>
          <w:szCs w:val="21"/>
        </w:rPr>
        <w:t xml:space="preserve">资质类别和等级：</w:t>
      </w:r>
      <w:r>
        <w:rPr>
          <w:rFonts w:hint="eastAsia" w:ascii="宋体" w:hAnsi="宋体"/>
          <w:szCs w:val="21"/>
          <w:u w:val="single"/>
          <w:lang w:val="en-US" w:eastAsia="zh-CN"/>
        </w:rPr>
        <w:t xml:space="preserve">         </w:t>
      </w:r>
      <w:r>
        <w:rPr>
          <w:rFonts w:hint="eastAsia" w:ascii="宋体" w:hAnsi="宋体"/>
          <w:szCs w:val="21"/>
        </w:rPr>
        <w:t xml:space="preserve">；</w:t>
      </w:r>
      <w:r/>
    </w:p>
    <w:p>
      <w:pPr>
        <w:pStyle w:val="1132"/>
        <w:ind w:firstLine="420"/>
        <w:spacing w:line="360" w:lineRule="auto"/>
        <w:rPr>
          <w:rFonts w:ascii="宋体" w:hAnsi="宋体"/>
          <w:szCs w:val="21"/>
        </w:rPr>
      </w:pPr>
      <w:r>
        <w:rPr>
          <w:rFonts w:hint="eastAsia" w:ascii="宋体" w:hAnsi="宋体"/>
          <w:szCs w:val="21"/>
        </w:rPr>
        <w:t xml:space="preserve">联系电话：</w:t>
      </w:r>
      <w:r>
        <w:rPr>
          <w:rFonts w:hint="eastAsia" w:ascii="宋体" w:hAnsi="宋体"/>
          <w:szCs w:val="21"/>
          <w:u w:val="single"/>
          <w:lang w:val="en-US" w:eastAsia="zh-CN"/>
        </w:rPr>
        <w:t xml:space="preserve">         </w:t>
      </w:r>
      <w:r>
        <w:rPr>
          <w:rFonts w:hint="eastAsia" w:ascii="宋体" w:hAnsi="宋体"/>
          <w:szCs w:val="21"/>
        </w:rPr>
        <w:t xml:space="preserve">；</w:t>
      </w:r>
      <w:r/>
    </w:p>
    <w:p>
      <w:pPr>
        <w:pStyle w:val="1132"/>
        <w:ind w:firstLine="420"/>
        <w:spacing w:line="360" w:lineRule="auto"/>
        <w:rPr>
          <w:rFonts w:ascii="宋体" w:hAnsi="宋体"/>
          <w:szCs w:val="21"/>
        </w:rPr>
      </w:pPr>
      <w:r>
        <w:rPr>
          <w:rFonts w:hint="eastAsia" w:ascii="宋体" w:hAnsi="宋体"/>
          <w:szCs w:val="21"/>
        </w:rPr>
        <w:t xml:space="preserve">电子信箱：</w:t>
      </w:r>
      <w:r>
        <w:rPr>
          <w:rFonts w:hint="eastAsia" w:ascii="宋体" w:hAnsi="宋体"/>
          <w:szCs w:val="21"/>
          <w:u w:val="single"/>
          <w:lang w:val="en-US" w:eastAsia="zh-CN"/>
        </w:rPr>
        <w:t xml:space="preserve">         </w:t>
      </w:r>
      <w:r>
        <w:rPr>
          <w:rFonts w:hint="eastAsia" w:ascii="宋体" w:hAnsi="宋体"/>
          <w:szCs w:val="21"/>
        </w:rPr>
        <w:t xml:space="preserve">；</w:t>
      </w:r>
      <w:r/>
    </w:p>
    <w:p>
      <w:pPr>
        <w:pStyle w:val="1132"/>
        <w:ind w:firstLine="420"/>
        <w:spacing w:line="360" w:lineRule="auto"/>
        <w:rPr>
          <w:rFonts w:ascii="宋体" w:hAnsi="宋体"/>
          <w:szCs w:val="21"/>
        </w:rPr>
      </w:pPr>
      <w:r>
        <w:rPr>
          <w:rFonts w:hint="eastAsia" w:ascii="宋体" w:hAnsi="宋体"/>
          <w:szCs w:val="21"/>
        </w:rPr>
        <w:t xml:space="preserve">通信地址：</w:t>
      </w:r>
      <w:r>
        <w:rPr>
          <w:rFonts w:hint="eastAsia" w:ascii="宋体" w:hAnsi="宋体"/>
          <w:szCs w:val="21"/>
          <w:u w:val="single"/>
          <w:lang w:val="en-US" w:eastAsia="zh-CN"/>
        </w:rPr>
        <w:t xml:space="preserve">         </w:t>
      </w:r>
      <w:r>
        <w:rPr>
          <w:rFonts w:hint="eastAsia" w:ascii="宋体" w:hAnsi="宋体"/>
          <w:szCs w:val="21"/>
        </w:rPr>
        <w:t xml:space="preserve">。</w:t>
      </w:r>
      <w:r/>
    </w:p>
    <w:p>
      <w:pPr>
        <w:pStyle w:val="1132"/>
        <w:ind w:firstLine="420"/>
        <w:spacing w:line="360" w:lineRule="auto"/>
        <w:rPr>
          <w:rFonts w:ascii="宋体" w:hAnsi="宋体"/>
          <w:szCs w:val="21"/>
        </w:rPr>
      </w:pPr>
      <w:r>
        <w:rPr>
          <w:rFonts w:hint="eastAsia" w:ascii="宋体" w:hAnsi="宋体"/>
          <w:szCs w:val="21"/>
        </w:rPr>
        <w:t xml:space="preserve">1.1.3 工程和设备</w:t>
      </w:r>
      <w:r/>
    </w:p>
    <w:p>
      <w:pPr>
        <w:pStyle w:val="1132"/>
        <w:ind w:firstLine="420"/>
        <w:spacing w:line="360" w:lineRule="auto"/>
        <w:rPr>
          <w:rFonts w:ascii="宋体" w:hAnsi="宋体"/>
          <w:b/>
          <w:szCs w:val="21"/>
          <w:u w:val="single"/>
        </w:rPr>
      </w:pPr>
      <w:r>
        <w:rPr>
          <w:rFonts w:hint="eastAsia" w:ascii="宋体" w:hAnsi="宋体"/>
          <w:szCs w:val="21"/>
        </w:rPr>
        <w:t xml:space="preserve">1.1.3.7 作为施工现场组成部分的其他场所包括：</w:t>
      </w:r>
      <w:r>
        <w:rPr>
          <w:rFonts w:hint="eastAsia" w:ascii="宋体" w:hAnsi="宋体"/>
          <w:b/>
          <w:szCs w:val="21"/>
          <w:u w:val="single"/>
        </w:rPr>
        <w:t xml:space="preserve">业主、监理等非施工方办公、生活区域等。  </w:t>
      </w:r>
      <w:r/>
    </w:p>
    <w:p>
      <w:pPr>
        <w:pStyle w:val="1132"/>
        <w:ind w:firstLine="420"/>
        <w:spacing w:after="120" w:line="360" w:lineRule="auto"/>
        <w:rPr>
          <w:rFonts w:ascii="宋体" w:hAnsi="宋体"/>
          <w:szCs w:val="21"/>
        </w:rPr>
      </w:pPr>
      <w:r>
        <w:rPr>
          <w:rFonts w:hint="eastAsia" w:ascii="宋体" w:hAnsi="宋体"/>
          <w:szCs w:val="21"/>
        </w:rPr>
        <w:t xml:space="preserve">1.3法律 </w:t>
      </w:r>
      <w:r/>
    </w:p>
    <w:p>
      <w:pPr>
        <w:pStyle w:val="1127"/>
        <w:ind w:firstLine="560"/>
        <w:spacing w:line="360" w:lineRule="auto"/>
        <w:rPr>
          <w:rFonts w:ascii="宋体" w:hAnsi="宋体"/>
          <w:sz w:val="21"/>
          <w:szCs w:val="21"/>
          <w:u w:val="single"/>
        </w:rPr>
        <w:outlineLvl w:val="0"/>
      </w:pPr>
      <w:r>
        <w:rPr>
          <w:rFonts w:hint="eastAsia" w:ascii="宋体" w:hAnsi="宋体"/>
          <w:sz w:val="21"/>
          <w:szCs w:val="21"/>
        </w:rPr>
        <w:t xml:space="preserve">适用于合同的其他规范性文件：</w:t>
      </w:r>
      <w:r>
        <w:rPr>
          <w:rFonts w:hint="eastAsia" w:ascii="宋体" w:hAnsi="宋体"/>
          <w:b/>
          <w:sz w:val="21"/>
          <w:szCs w:val="21"/>
          <w:u w:val="single"/>
        </w:rPr>
        <w:t xml:space="preserve">《中华人民共和国民法典》、《中华人民共和国建筑法》、《建设工程质量管理条例》、《工程建设标准强制性条文》、国家现行的施工、验收规范及泰州现行质量、安全生产管理条例等。</w:t>
      </w:r>
      <w:r/>
    </w:p>
    <w:p>
      <w:pPr>
        <w:pStyle w:val="1132"/>
        <w:spacing w:after="120" w:line="360" w:lineRule="auto"/>
        <w:rPr>
          <w:rFonts w:ascii="宋体" w:hAnsi="宋体"/>
          <w:szCs w:val="21"/>
        </w:rPr>
      </w:pPr>
      <w:r>
        <w:rPr>
          <w:rFonts w:hint="eastAsia" w:ascii="宋体" w:hAnsi="宋体"/>
          <w:szCs w:val="21"/>
        </w:rPr>
        <w:t xml:space="preserve">1.4 标准和规范</w:t>
      </w:r>
      <w:r/>
    </w:p>
    <w:p>
      <w:pPr>
        <w:pStyle w:val="1132"/>
        <w:spacing w:line="360" w:lineRule="auto"/>
        <w:rPr>
          <w:rFonts w:ascii="宋体" w:hAnsi="宋体"/>
          <w:szCs w:val="21"/>
        </w:rPr>
      </w:pPr>
      <w:r>
        <w:rPr>
          <w:rFonts w:hint="eastAsia" w:ascii="宋体" w:hAnsi="宋体"/>
          <w:szCs w:val="21"/>
        </w:rPr>
        <w:t xml:space="preserve">1.4.1适用于工程的标准规范包括：</w:t>
      </w:r>
      <w:r>
        <w:rPr>
          <w:rFonts w:hint="eastAsia" w:ascii="宋体" w:hAnsi="宋体"/>
          <w:b/>
          <w:szCs w:val="21"/>
          <w:u w:val="single"/>
        </w:rPr>
        <w:t xml:space="preserve">1）与工程相关的现行图集、施工说明；（2）现行国家施工规范及验收标准。</w:t>
      </w:r>
      <w:r/>
    </w:p>
    <w:p>
      <w:pPr>
        <w:pStyle w:val="1132"/>
        <w:ind w:firstLine="420"/>
        <w:spacing w:line="360" w:lineRule="auto"/>
        <w:rPr>
          <w:rFonts w:ascii="宋体" w:hAnsi="宋体"/>
          <w:szCs w:val="21"/>
          <w:u w:val="single"/>
        </w:rPr>
      </w:pPr>
      <w:r>
        <w:rPr>
          <w:rFonts w:hint="eastAsia" w:ascii="宋体" w:hAnsi="宋体"/>
          <w:szCs w:val="21"/>
        </w:rPr>
        <w:t xml:space="preserve">1.4.2 发包人提供国外标准、规范的名称：</w:t>
      </w:r>
      <w:r>
        <w:rPr>
          <w:rFonts w:hint="eastAsia" w:ascii="宋体" w:hAnsi="宋体"/>
          <w:szCs w:val="21"/>
          <w:u w:val="single"/>
        </w:rPr>
        <w:t xml:space="preserve">       /    </w:t>
      </w:r>
      <w:r/>
    </w:p>
    <w:p>
      <w:pPr>
        <w:pStyle w:val="1132"/>
        <w:ind w:firstLine="420"/>
        <w:spacing w:line="360" w:lineRule="auto"/>
        <w:rPr>
          <w:rFonts w:ascii="宋体" w:hAnsi="宋体"/>
          <w:szCs w:val="21"/>
        </w:rPr>
      </w:pPr>
      <w:r>
        <w:rPr>
          <w:rFonts w:hint="eastAsia" w:ascii="宋体" w:hAnsi="宋体"/>
          <w:szCs w:val="21"/>
        </w:rPr>
        <w:t xml:space="preserve">发包人提供国外标准、规范的份数：</w:t>
      </w:r>
      <w:r>
        <w:rPr>
          <w:rFonts w:hint="eastAsia" w:ascii="宋体" w:hAnsi="宋体"/>
          <w:szCs w:val="21"/>
          <w:u w:val="single"/>
        </w:rPr>
        <w:t xml:space="preserve">        /          </w:t>
      </w:r>
      <w:r>
        <w:rPr>
          <w:rFonts w:hint="eastAsia" w:ascii="宋体" w:hAnsi="宋体"/>
          <w:szCs w:val="21"/>
        </w:rPr>
        <w:t xml:space="preserve">；</w:t>
      </w:r>
      <w:r/>
    </w:p>
    <w:p>
      <w:pPr>
        <w:pStyle w:val="1132"/>
        <w:ind w:firstLine="420"/>
        <w:spacing w:line="360" w:lineRule="auto"/>
        <w:rPr>
          <w:rFonts w:ascii="宋体" w:hAnsi="宋体"/>
          <w:szCs w:val="21"/>
        </w:rPr>
      </w:pPr>
      <w:r>
        <w:rPr>
          <w:rFonts w:hint="eastAsia" w:ascii="宋体" w:hAnsi="宋体"/>
          <w:szCs w:val="21"/>
        </w:rPr>
        <w:t xml:space="preserve">发包人提供国外标准、规范的名称：</w:t>
      </w:r>
      <w:r>
        <w:rPr>
          <w:rFonts w:hint="eastAsia" w:ascii="宋体" w:hAnsi="宋体"/>
          <w:szCs w:val="21"/>
          <w:u w:val="single"/>
        </w:rPr>
        <w:t xml:space="preserve">        /        </w:t>
      </w:r>
      <w:r>
        <w:rPr>
          <w:rFonts w:hint="eastAsia" w:ascii="宋体" w:hAnsi="宋体"/>
          <w:szCs w:val="21"/>
        </w:rPr>
        <w:t xml:space="preserve">。</w:t>
      </w:r>
      <w:r/>
    </w:p>
    <w:p>
      <w:pPr>
        <w:pStyle w:val="1132"/>
        <w:ind w:left="596"/>
        <w:spacing w:line="360" w:lineRule="auto"/>
        <w:rPr>
          <w:rFonts w:ascii="宋体" w:hAnsi="宋体"/>
          <w:szCs w:val="21"/>
        </w:rPr>
      </w:pPr>
      <w:r>
        <w:rPr>
          <w:rFonts w:hint="eastAsia" w:ascii="宋体" w:hAnsi="宋体"/>
          <w:szCs w:val="21"/>
        </w:rPr>
        <w:t xml:space="preserve">1.4.3发包人对工程的技术标准和功能要求的特殊要求：</w:t>
      </w:r>
      <w:r>
        <w:rPr>
          <w:rFonts w:hint="eastAsia" w:ascii="宋体" w:hAnsi="宋体"/>
          <w:szCs w:val="21"/>
          <w:u w:val="single"/>
        </w:rPr>
        <w:t xml:space="preserve">      /       </w:t>
      </w:r>
      <w:r>
        <w:rPr>
          <w:rFonts w:hint="eastAsia" w:ascii="宋体" w:hAnsi="宋体"/>
          <w:szCs w:val="21"/>
        </w:rPr>
        <w:t xml:space="preserve">。</w:t>
      </w:r>
      <w:r/>
    </w:p>
    <w:p>
      <w:pPr>
        <w:pStyle w:val="1132"/>
        <w:ind w:firstLine="420"/>
        <w:spacing w:after="120" w:line="360" w:lineRule="auto"/>
        <w:rPr>
          <w:rFonts w:ascii="宋体" w:hAnsi="宋体"/>
          <w:szCs w:val="21"/>
        </w:rPr>
      </w:pPr>
      <w:r>
        <w:rPr>
          <w:rFonts w:hint="eastAsia" w:ascii="宋体" w:hAnsi="宋体"/>
          <w:szCs w:val="21"/>
        </w:rPr>
        <w:t xml:space="preserve">1.5 合同文件的优先顺序</w:t>
      </w:r>
      <w:r/>
    </w:p>
    <w:p>
      <w:pPr>
        <w:pStyle w:val="1132"/>
        <w:ind w:firstLine="420"/>
        <w:spacing w:line="360" w:lineRule="auto"/>
        <w:rPr>
          <w:rFonts w:ascii="宋体" w:hAnsi="宋体"/>
          <w:b/>
          <w:szCs w:val="21"/>
          <w:u w:val="single"/>
        </w:rPr>
      </w:pPr>
      <w:r>
        <w:rPr>
          <w:rFonts w:hint="eastAsia" w:ascii="宋体" w:hAnsi="宋体"/>
          <w:szCs w:val="21"/>
        </w:rPr>
        <w:t xml:space="preserve">合同文件组成及优先顺序为：</w:t>
      </w:r>
      <w:r>
        <w:rPr>
          <w:rFonts w:hint="eastAsia" w:ascii="宋体" w:hAnsi="宋体"/>
          <w:b/>
          <w:szCs w:val="21"/>
          <w:u w:val="single"/>
        </w:rPr>
        <w:t xml:space="preserve">（1）本合同协议书（关于工程合同、变更等书面协议或文件）；（2）中标通知书；（3）招标文件及其附件；（4）投标文件及其附件；（5）本合同专用条款；（6）本合同通用条款；（7）标准、规范及有关技术文件；（8）施工图纸（如有）；（9）经双方确认标价的工程量清单；（10）工程报价单或预算书。上述各项合同文件包括合同当事人就该项合同文件所作出的补充和修改，属于同一类内容的文件，应以最新签署的为准。在合同订立及履行过程中形成的与合同有关的文件均构成合同文件组成部分，并根据其性质确定优先解释顺序。</w:t>
      </w:r>
      <w:r/>
    </w:p>
    <w:p>
      <w:pPr>
        <w:pStyle w:val="1132"/>
        <w:ind w:firstLine="420"/>
        <w:spacing w:after="120" w:line="360" w:lineRule="auto"/>
        <w:rPr>
          <w:rFonts w:ascii="宋体" w:hAnsi="宋体"/>
          <w:szCs w:val="21"/>
        </w:rPr>
      </w:pPr>
      <w:r>
        <w:rPr>
          <w:rFonts w:hint="eastAsia" w:ascii="宋体" w:hAnsi="宋体"/>
          <w:szCs w:val="21"/>
        </w:rPr>
        <w:t xml:space="preserve">1.6 图纸和承包人文件</w:t>
      </w:r>
      <w:r>
        <w:rPr>
          <w:rFonts w:hint="eastAsia" w:ascii="宋体" w:hAnsi="宋体"/>
          <w:szCs w:val="21"/>
        </w:rPr>
        <w:tab/>
      </w:r>
      <w:r/>
    </w:p>
    <w:p>
      <w:pPr>
        <w:pStyle w:val="1132"/>
        <w:ind w:firstLine="420"/>
        <w:spacing w:line="360" w:lineRule="auto"/>
        <w:rPr>
          <w:rFonts w:ascii="宋体" w:hAnsi="宋体"/>
          <w:szCs w:val="21"/>
        </w:rPr>
      </w:pPr>
      <w:r>
        <w:rPr>
          <w:rFonts w:hint="eastAsia" w:ascii="宋体" w:hAnsi="宋体"/>
          <w:szCs w:val="21"/>
        </w:rPr>
        <w:t xml:space="preserve">1.6.1 图纸的提供</w:t>
      </w:r>
      <w:r/>
    </w:p>
    <w:p>
      <w:pPr>
        <w:pStyle w:val="1132"/>
        <w:ind w:firstLine="420"/>
        <w:spacing w:line="360" w:lineRule="auto"/>
        <w:rPr>
          <w:rFonts w:ascii="宋体" w:hAnsi="宋体"/>
          <w:szCs w:val="21"/>
        </w:rPr>
      </w:pPr>
      <w:r>
        <w:rPr>
          <w:rFonts w:hint="eastAsia" w:ascii="宋体" w:hAnsi="宋体"/>
          <w:szCs w:val="21"/>
        </w:rPr>
        <w:t xml:space="preserve">发包人向承包人提供图纸的期限：</w:t>
      </w:r>
      <w:r>
        <w:rPr>
          <w:rFonts w:hint="eastAsia" w:ascii="宋体" w:hAnsi="宋体"/>
          <w:b/>
          <w:szCs w:val="21"/>
          <w:u w:val="single"/>
        </w:rPr>
        <w:t xml:space="preserve">签订合同后叁天内提供</w:t>
      </w:r>
      <w:r>
        <w:rPr>
          <w:rFonts w:hint="eastAsia" w:ascii="宋体" w:hAnsi="宋体"/>
          <w:szCs w:val="21"/>
        </w:rPr>
        <w:t xml:space="preserve">；</w:t>
      </w:r>
      <w:r/>
    </w:p>
    <w:p>
      <w:pPr>
        <w:pStyle w:val="1132"/>
        <w:ind w:firstLine="420"/>
        <w:spacing w:line="360" w:lineRule="auto"/>
        <w:rPr>
          <w:rFonts w:ascii="宋体" w:hAnsi="宋体"/>
          <w:szCs w:val="21"/>
        </w:rPr>
      </w:pPr>
      <w:r>
        <w:rPr>
          <w:rFonts w:hint="eastAsia" w:ascii="宋体" w:hAnsi="宋体"/>
          <w:szCs w:val="21"/>
        </w:rPr>
        <w:t xml:space="preserve">发包人向承包人提供图纸（如有）的数量：</w:t>
      </w:r>
      <w:r>
        <w:rPr>
          <w:rFonts w:hint="eastAsia" w:ascii="宋体" w:hAnsi="宋体"/>
          <w:b/>
          <w:szCs w:val="21"/>
          <w:u w:val="single"/>
        </w:rPr>
        <w:t xml:space="preserve"> 免费提供承包人2套，承包人需要更多复制件时，应自行解决，费用自理 </w:t>
      </w:r>
      <w:r>
        <w:rPr>
          <w:rFonts w:hint="eastAsia" w:ascii="宋体" w:hAnsi="宋体"/>
          <w:szCs w:val="21"/>
        </w:rPr>
        <w:t xml:space="preserve">；</w:t>
      </w:r>
      <w:r/>
    </w:p>
    <w:p>
      <w:pPr>
        <w:pStyle w:val="1127"/>
        <w:ind w:firstLine="420"/>
        <w:spacing w:line="360" w:lineRule="auto"/>
        <w:rPr>
          <w:rFonts w:ascii="宋体" w:hAnsi="宋体"/>
          <w:sz w:val="21"/>
          <w:szCs w:val="21"/>
          <w:u w:val="single"/>
        </w:rPr>
        <w:outlineLvl w:val="0"/>
      </w:pPr>
      <w:r>
        <w:rPr>
          <w:rFonts w:hint="eastAsia" w:ascii="宋体" w:hAnsi="宋体"/>
          <w:sz w:val="21"/>
          <w:szCs w:val="21"/>
        </w:rPr>
        <w:t xml:space="preserve">发包人向承包人提供图纸</w:t>
      </w:r>
      <w:r>
        <w:rPr>
          <w:rFonts w:hint="eastAsia" w:ascii="宋体" w:hAnsi="宋体"/>
          <w:szCs w:val="21"/>
        </w:rPr>
        <w:t xml:space="preserve">（如有）</w:t>
      </w:r>
      <w:r>
        <w:rPr>
          <w:rFonts w:hint="eastAsia" w:ascii="宋体" w:hAnsi="宋体"/>
          <w:sz w:val="21"/>
          <w:szCs w:val="21"/>
        </w:rPr>
        <w:t xml:space="preserve">的内容：</w:t>
      </w:r>
      <w:r>
        <w:rPr>
          <w:rFonts w:hint="eastAsia" w:ascii="宋体" w:hAnsi="宋体"/>
          <w:b/>
          <w:sz w:val="21"/>
          <w:szCs w:val="21"/>
          <w:u w:val="single"/>
        </w:rPr>
        <w:t xml:space="preserve">本工程涉及所有专业图纸，施工图纸要求投标人保密，保密费用承包人自行承担。</w:t>
      </w:r>
      <w:r/>
    </w:p>
    <w:p>
      <w:pPr>
        <w:pStyle w:val="1132"/>
        <w:ind w:firstLine="420"/>
        <w:spacing w:line="360" w:lineRule="auto"/>
        <w:rPr>
          <w:rFonts w:ascii="宋体" w:hAnsi="宋体"/>
          <w:szCs w:val="21"/>
        </w:rPr>
      </w:pPr>
      <w:r>
        <w:rPr>
          <w:rFonts w:hint="eastAsia" w:ascii="宋体" w:hAnsi="宋体"/>
          <w:szCs w:val="21"/>
        </w:rPr>
        <w:t xml:space="preserve">1.6.4 承包人文件</w:t>
      </w:r>
      <w:r/>
    </w:p>
    <w:p>
      <w:pPr>
        <w:pStyle w:val="1132"/>
        <w:ind w:left="596"/>
        <w:jc w:val="left"/>
        <w:spacing w:line="360" w:lineRule="auto"/>
        <w:rPr>
          <w:rFonts w:ascii="宋体" w:hAnsi="宋体"/>
          <w:szCs w:val="21"/>
          <w:u w:val="single"/>
        </w:rPr>
      </w:pPr>
      <w:r>
        <w:rPr>
          <w:rFonts w:hint="eastAsia" w:ascii="宋体" w:hAnsi="宋体"/>
          <w:szCs w:val="21"/>
        </w:rPr>
        <w:t xml:space="preserve">需要由承包人提供的文件，包括：</w:t>
      </w:r>
      <w:r>
        <w:rPr>
          <w:rFonts w:hint="eastAsia" w:ascii="宋体" w:hAnsi="宋体"/>
          <w:b/>
          <w:szCs w:val="21"/>
          <w:u w:val="single"/>
        </w:rPr>
        <w:t xml:space="preserve">施工总计划、施工组织设计、现场布置图、现场组织机构图及联系方式、安全文明施工细则及措施、设计图纸疑问（如有）等    </w:t>
      </w:r>
      <w:r>
        <w:rPr>
          <w:rFonts w:hint="eastAsia" w:ascii="宋体" w:hAnsi="宋体"/>
          <w:szCs w:val="21"/>
        </w:rPr>
        <w:t xml:space="preserve">；</w:t>
      </w:r>
      <w:r/>
    </w:p>
    <w:p>
      <w:pPr>
        <w:pStyle w:val="1132"/>
        <w:ind w:firstLine="420"/>
        <w:spacing w:line="360" w:lineRule="auto"/>
        <w:rPr>
          <w:rFonts w:ascii="宋体" w:hAnsi="宋体"/>
          <w:szCs w:val="21"/>
        </w:rPr>
      </w:pPr>
      <w:r>
        <w:rPr>
          <w:rFonts w:hint="eastAsia" w:ascii="宋体" w:hAnsi="宋体"/>
          <w:szCs w:val="21"/>
        </w:rPr>
        <w:t xml:space="preserve">承包人提供的文件的期限为：</w:t>
      </w:r>
      <w:r>
        <w:rPr>
          <w:rFonts w:hint="eastAsia" w:ascii="宋体" w:hAnsi="宋体"/>
          <w:b/>
          <w:szCs w:val="21"/>
          <w:u w:val="single"/>
        </w:rPr>
        <w:t xml:space="preserve">开工前五天</w:t>
      </w:r>
      <w:r>
        <w:rPr>
          <w:rFonts w:hint="eastAsia" w:ascii="宋体" w:hAnsi="宋体"/>
          <w:szCs w:val="21"/>
        </w:rPr>
        <w:t xml:space="preserve">；</w:t>
      </w:r>
      <w:r/>
    </w:p>
    <w:p>
      <w:pPr>
        <w:pStyle w:val="1132"/>
        <w:ind w:firstLine="420"/>
        <w:spacing w:line="360" w:lineRule="auto"/>
        <w:rPr>
          <w:rFonts w:ascii="宋体" w:hAnsi="宋体"/>
          <w:szCs w:val="21"/>
        </w:rPr>
      </w:pPr>
      <w:r>
        <w:rPr>
          <w:rFonts w:hint="eastAsia" w:ascii="宋体" w:hAnsi="宋体"/>
          <w:szCs w:val="21"/>
        </w:rPr>
        <w:t xml:space="preserve">承包人提供的文件的数量为：</w:t>
      </w:r>
      <w:r>
        <w:rPr>
          <w:rFonts w:hint="eastAsia" w:ascii="宋体" w:hAnsi="宋体"/>
          <w:b/>
          <w:szCs w:val="21"/>
          <w:u w:val="single"/>
        </w:rPr>
        <w:t xml:space="preserve">叁份</w:t>
      </w:r>
      <w:r>
        <w:rPr>
          <w:rFonts w:hint="eastAsia" w:ascii="宋体" w:hAnsi="宋体"/>
          <w:szCs w:val="21"/>
        </w:rPr>
        <w:t xml:space="preserve">；</w:t>
      </w:r>
      <w:r/>
    </w:p>
    <w:p>
      <w:pPr>
        <w:pStyle w:val="1132"/>
        <w:ind w:firstLine="420"/>
        <w:spacing w:line="360" w:lineRule="auto"/>
        <w:rPr>
          <w:rFonts w:ascii="宋体" w:hAnsi="宋体"/>
          <w:szCs w:val="21"/>
        </w:rPr>
      </w:pPr>
      <w:r>
        <w:rPr>
          <w:rFonts w:hint="eastAsia" w:ascii="宋体" w:hAnsi="宋体"/>
          <w:szCs w:val="21"/>
        </w:rPr>
        <w:t xml:space="preserve">承包人提供的文件的形式为：</w:t>
      </w:r>
      <w:r>
        <w:rPr>
          <w:rFonts w:hint="eastAsia" w:ascii="宋体" w:hAnsi="宋体"/>
          <w:b/>
          <w:szCs w:val="21"/>
          <w:u w:val="single"/>
        </w:rPr>
        <w:t xml:space="preserve"> 书面及电子版     </w:t>
      </w:r>
      <w:r>
        <w:rPr>
          <w:rFonts w:hint="eastAsia" w:ascii="宋体" w:hAnsi="宋体"/>
          <w:szCs w:val="21"/>
        </w:rPr>
        <w:t xml:space="preserve">；</w:t>
      </w:r>
      <w:r/>
    </w:p>
    <w:p>
      <w:pPr>
        <w:pStyle w:val="1132"/>
        <w:ind w:firstLine="420"/>
        <w:spacing w:after="120" w:line="360" w:lineRule="auto"/>
        <w:rPr>
          <w:rFonts w:ascii="宋体" w:hAnsi="宋体"/>
          <w:szCs w:val="21"/>
        </w:rPr>
      </w:pPr>
      <w:r>
        <w:rPr>
          <w:rFonts w:hint="eastAsia" w:ascii="宋体" w:hAnsi="宋体"/>
          <w:szCs w:val="21"/>
        </w:rPr>
        <w:t xml:space="preserve">1.7 联络</w:t>
      </w:r>
      <w:r/>
    </w:p>
    <w:p>
      <w:pPr>
        <w:pStyle w:val="1132"/>
        <w:ind w:firstLine="420"/>
        <w:spacing w:line="360" w:lineRule="auto"/>
        <w:rPr>
          <w:rFonts w:ascii="宋体" w:hAnsi="宋体"/>
          <w:szCs w:val="21"/>
        </w:rPr>
      </w:pPr>
      <w:r>
        <w:rPr>
          <w:rFonts w:hint="eastAsia" w:ascii="宋体" w:hAnsi="宋体"/>
          <w:szCs w:val="21"/>
        </w:rPr>
        <w:t xml:space="preserve">1.7.1发包人和承包人应当在</w:t>
      </w:r>
      <w:r>
        <w:rPr>
          <w:rFonts w:hint="eastAsia" w:ascii="宋体" w:hAnsi="宋体"/>
          <w:szCs w:val="21"/>
          <w:u w:val="single"/>
        </w:rPr>
        <w:t xml:space="preserve"> 3 </w:t>
      </w:r>
      <w:r>
        <w:rPr>
          <w:rFonts w:hint="eastAsia" w:ascii="宋体" w:hAnsi="宋体"/>
          <w:szCs w:val="21"/>
        </w:rPr>
        <w:t xml:space="preserve">天内将与合同有关的通知、批准、证明、证书、指示、指令、要求、请求、同意、意见、确定和决定等书面函件送达对方当事人。</w:t>
      </w:r>
      <w:r/>
    </w:p>
    <w:p>
      <w:pPr>
        <w:pStyle w:val="1132"/>
        <w:ind w:firstLine="420"/>
        <w:spacing w:line="360" w:lineRule="auto"/>
        <w:rPr>
          <w:rFonts w:ascii="宋体" w:hAnsi="宋体"/>
          <w:szCs w:val="21"/>
        </w:rPr>
      </w:pPr>
      <w:r>
        <w:rPr>
          <w:rFonts w:hint="eastAsia" w:ascii="宋体" w:hAnsi="宋体"/>
          <w:szCs w:val="21"/>
        </w:rPr>
        <w:t xml:space="preserve">1.7.2 发包人接收文件的地点：</w:t>
      </w:r>
      <w:r>
        <w:rPr>
          <w:rFonts w:hint="eastAsia" w:ascii="宋体" w:hAnsi="宋体"/>
          <w:b/>
          <w:szCs w:val="21"/>
          <w:u w:val="single"/>
        </w:rPr>
        <w:t xml:space="preserve">工地现场办公室   </w:t>
      </w:r>
      <w:r>
        <w:rPr>
          <w:rFonts w:hint="eastAsia" w:ascii="宋体" w:hAnsi="宋体"/>
          <w:szCs w:val="21"/>
        </w:rPr>
        <w:t xml:space="preserve">；</w:t>
      </w:r>
      <w:r/>
    </w:p>
    <w:p>
      <w:pPr>
        <w:pStyle w:val="1132"/>
        <w:ind w:firstLine="420"/>
        <w:spacing w:line="360" w:lineRule="auto"/>
        <w:rPr>
          <w:rFonts w:ascii="宋体" w:hAnsi="宋体"/>
          <w:szCs w:val="21"/>
        </w:rPr>
      </w:pPr>
      <w:r>
        <w:rPr>
          <w:rFonts w:hint="eastAsia" w:ascii="宋体" w:hAnsi="宋体"/>
          <w:szCs w:val="21"/>
        </w:rPr>
        <w:t xml:space="preserve">发包人指定的接收人为：</w:t>
      </w:r>
      <w:r>
        <w:rPr>
          <w:rFonts w:hint="eastAsia" w:ascii="宋体" w:hAnsi="宋体"/>
          <w:szCs w:val="21"/>
          <w:u w:val="single"/>
          <w:lang w:val="en-US" w:eastAsia="zh-CN"/>
        </w:rPr>
        <w:t xml:space="preserve">         </w:t>
      </w:r>
      <w:r>
        <w:rPr>
          <w:rFonts w:hint="eastAsia" w:ascii="宋体" w:hAnsi="宋体"/>
          <w:szCs w:val="21"/>
        </w:rPr>
        <w:t xml:space="preserve">。</w:t>
      </w:r>
      <w:r/>
    </w:p>
    <w:p>
      <w:pPr>
        <w:pStyle w:val="1132"/>
        <w:ind w:firstLine="420"/>
        <w:spacing w:line="360" w:lineRule="auto"/>
        <w:rPr>
          <w:rFonts w:ascii="宋体" w:hAnsi="宋体"/>
          <w:szCs w:val="21"/>
        </w:rPr>
      </w:pPr>
      <w:r>
        <w:rPr>
          <w:rFonts w:hint="eastAsia" w:ascii="宋体" w:hAnsi="宋体"/>
          <w:szCs w:val="21"/>
        </w:rPr>
        <w:t xml:space="preserve">承包人接收文件的地点：</w:t>
      </w:r>
      <w:r>
        <w:rPr>
          <w:rFonts w:hint="eastAsia" w:ascii="宋体" w:hAnsi="宋体"/>
          <w:b/>
          <w:szCs w:val="21"/>
          <w:u w:val="single"/>
        </w:rPr>
        <w:t xml:space="preserve">施工现场承包人办公室  </w:t>
      </w:r>
      <w:r>
        <w:rPr>
          <w:rFonts w:hint="eastAsia" w:ascii="宋体" w:hAnsi="宋体"/>
          <w:szCs w:val="21"/>
        </w:rPr>
        <w:t xml:space="preserve">；</w:t>
      </w:r>
      <w:r/>
    </w:p>
    <w:p>
      <w:pPr>
        <w:pStyle w:val="1132"/>
        <w:ind w:firstLine="420"/>
        <w:spacing w:line="360" w:lineRule="auto"/>
        <w:rPr>
          <w:rFonts w:ascii="宋体" w:hAnsi="宋体"/>
          <w:szCs w:val="21"/>
        </w:rPr>
      </w:pPr>
      <w:r>
        <w:rPr>
          <w:rFonts w:hint="eastAsia" w:ascii="宋体" w:hAnsi="宋体"/>
          <w:szCs w:val="21"/>
        </w:rPr>
        <w:t xml:space="preserve">承包人指定的接收人为：</w:t>
      </w:r>
      <w:r>
        <w:rPr>
          <w:rFonts w:hint="eastAsia" w:ascii="宋体" w:hAnsi="宋体"/>
          <w:szCs w:val="21"/>
          <w:u w:val="single"/>
          <w:lang w:val="en-US" w:eastAsia="zh-CN"/>
        </w:rPr>
        <w:t xml:space="preserve">         </w:t>
      </w:r>
      <w:r>
        <w:rPr>
          <w:rFonts w:hint="eastAsia" w:ascii="宋体" w:hAnsi="宋体"/>
          <w:szCs w:val="21"/>
        </w:rPr>
        <w:t xml:space="preserve">。</w:t>
      </w:r>
      <w:r/>
    </w:p>
    <w:p>
      <w:pPr>
        <w:pStyle w:val="1132"/>
        <w:ind w:firstLine="420"/>
        <w:spacing w:line="360" w:lineRule="auto"/>
        <w:rPr>
          <w:rFonts w:ascii="宋体" w:hAnsi="宋体"/>
          <w:szCs w:val="21"/>
        </w:rPr>
      </w:pPr>
      <w:r>
        <w:rPr>
          <w:rFonts w:hint="eastAsia" w:ascii="宋体" w:hAnsi="宋体"/>
          <w:szCs w:val="21"/>
        </w:rPr>
        <w:t xml:space="preserve">监理人接收文件的地点：</w:t>
      </w:r>
      <w:r>
        <w:rPr>
          <w:rFonts w:hint="eastAsia" w:ascii="宋体" w:hAnsi="宋体"/>
          <w:b/>
          <w:szCs w:val="21"/>
          <w:u w:val="single"/>
        </w:rPr>
        <w:t xml:space="preserve"> 工地现场办公室 </w:t>
      </w:r>
      <w:r>
        <w:rPr>
          <w:rFonts w:hint="eastAsia" w:ascii="宋体" w:hAnsi="宋体"/>
          <w:szCs w:val="21"/>
        </w:rPr>
        <w:t xml:space="preserve">；</w:t>
      </w:r>
      <w:r/>
    </w:p>
    <w:p>
      <w:pPr>
        <w:pStyle w:val="1132"/>
        <w:ind w:firstLine="420"/>
        <w:spacing w:line="360" w:lineRule="auto"/>
        <w:rPr>
          <w:rFonts w:ascii="宋体" w:hAnsi="宋体"/>
          <w:szCs w:val="21"/>
        </w:rPr>
      </w:pPr>
      <w:r>
        <w:rPr>
          <w:rFonts w:hint="eastAsia" w:ascii="宋体" w:hAnsi="宋体"/>
          <w:szCs w:val="21"/>
        </w:rPr>
        <w:t xml:space="preserve">监理人指定的接收人为：</w:t>
      </w:r>
      <w:r>
        <w:rPr>
          <w:rFonts w:hint="eastAsia" w:ascii="宋体" w:hAnsi="宋体"/>
          <w:szCs w:val="21"/>
          <w:u w:val="single"/>
          <w:lang w:val="en-US" w:eastAsia="zh-CN"/>
        </w:rPr>
        <w:t xml:space="preserve">         </w:t>
      </w:r>
      <w:r>
        <w:rPr>
          <w:rFonts w:hint="eastAsia" w:ascii="宋体" w:hAnsi="宋体"/>
          <w:szCs w:val="21"/>
        </w:rPr>
        <w:t xml:space="preserve">。</w:t>
      </w:r>
      <w:r/>
    </w:p>
    <w:p>
      <w:pPr>
        <w:pStyle w:val="1132"/>
        <w:ind w:firstLine="420"/>
        <w:spacing w:after="120" w:line="360" w:lineRule="auto"/>
        <w:rPr>
          <w:rFonts w:ascii="宋体" w:hAnsi="宋体"/>
          <w:szCs w:val="21"/>
        </w:rPr>
      </w:pPr>
      <w:r>
        <w:rPr>
          <w:rFonts w:hint="eastAsia" w:ascii="宋体" w:hAnsi="宋体"/>
          <w:szCs w:val="21"/>
        </w:rPr>
        <w:t xml:space="preserve">1.10 交通运输</w:t>
      </w:r>
      <w:r/>
    </w:p>
    <w:p>
      <w:pPr>
        <w:pStyle w:val="1132"/>
        <w:ind w:firstLine="420"/>
        <w:spacing w:line="360" w:lineRule="auto"/>
        <w:rPr>
          <w:rFonts w:ascii="宋体" w:hAnsi="宋体"/>
          <w:szCs w:val="21"/>
        </w:rPr>
      </w:pPr>
      <w:r>
        <w:rPr>
          <w:rFonts w:hint="eastAsia" w:ascii="宋体" w:hAnsi="宋体"/>
          <w:szCs w:val="21"/>
        </w:rPr>
        <w:t xml:space="preserve">1</w:t>
      </w:r>
      <w:bookmarkStart w:id="187" w:name="_Toc303539100"/>
      <w:r/>
      <w:bookmarkStart w:id="188" w:name="_Toc304295521"/>
      <w:r/>
      <w:bookmarkStart w:id="189" w:name="_Toc300934943"/>
      <w:r/>
      <w:bookmarkStart w:id="190" w:name="_Toc318581155"/>
      <w:r/>
      <w:bookmarkStart w:id="191" w:name="_Toc312677986"/>
      <w:r>
        <w:rPr>
          <w:rFonts w:hint="eastAsia" w:ascii="宋体" w:hAnsi="宋体"/>
          <w:szCs w:val="21"/>
        </w:rPr>
        <w:t xml:space="preserve">.10.1 出入现场的权利</w:t>
      </w:r>
      <w:r/>
    </w:p>
    <w:p>
      <w:pPr>
        <w:pStyle w:val="1132"/>
        <w:ind w:left="596"/>
        <w:spacing w:line="360" w:lineRule="auto"/>
        <w:rPr>
          <w:rFonts w:ascii="宋体" w:hAnsi="宋体"/>
          <w:b/>
          <w:szCs w:val="21"/>
          <w:u w:val="single"/>
        </w:rPr>
      </w:pPr>
      <w:r>
        <w:rPr>
          <w:rFonts w:hint="eastAsia" w:ascii="宋体" w:hAnsi="宋体"/>
          <w:szCs w:val="21"/>
        </w:rPr>
        <w:t xml:space="preserve">关于出入现场的权利的约定：</w:t>
      </w:r>
      <w:r>
        <w:rPr>
          <w:rFonts w:hint="eastAsia" w:ascii="宋体" w:hAnsi="宋体"/>
          <w:b/>
          <w:szCs w:val="21"/>
          <w:u w:val="single"/>
        </w:rPr>
        <w:t xml:space="preserve">执行通用条款。</w:t>
      </w:r>
      <w:bookmarkEnd w:id="187"/>
      <w:r/>
      <w:bookmarkEnd w:id="188"/>
      <w:r/>
      <w:bookmarkEnd w:id="189"/>
      <w:r/>
      <w:bookmarkEnd w:id="190"/>
      <w:r/>
      <w:bookmarkEnd w:id="191"/>
      <w:r/>
      <w:r/>
    </w:p>
    <w:p>
      <w:pPr>
        <w:pStyle w:val="1132"/>
        <w:ind w:firstLine="420"/>
        <w:jc w:val="left"/>
        <w:spacing w:line="360" w:lineRule="auto"/>
        <w:rPr>
          <w:rFonts w:ascii="宋体" w:hAnsi="宋体"/>
          <w:szCs w:val="21"/>
        </w:rPr>
      </w:pPr>
      <w:r>
        <w:rPr>
          <w:rFonts w:hint="eastAsia" w:ascii="宋体" w:hAnsi="宋体"/>
          <w:szCs w:val="21"/>
        </w:rPr>
        <w:t xml:space="preserve">1</w:t>
      </w:r>
      <w:bookmarkStart w:id="192" w:name="_Toc300934944"/>
      <w:r/>
      <w:bookmarkStart w:id="193" w:name="_Toc312677987"/>
      <w:r/>
      <w:bookmarkStart w:id="194" w:name="_Toc303539101"/>
      <w:r/>
      <w:bookmarkStart w:id="195" w:name="_Toc304295522"/>
      <w:r/>
      <w:bookmarkStart w:id="196" w:name="_Toc318581156"/>
      <w:r>
        <w:rPr>
          <w:rFonts w:hint="eastAsia" w:ascii="宋体" w:hAnsi="宋体"/>
          <w:szCs w:val="21"/>
        </w:rPr>
        <w:t xml:space="preserve">.10.3 场内交通</w:t>
      </w:r>
      <w:r/>
    </w:p>
    <w:p>
      <w:pPr>
        <w:pStyle w:val="1132"/>
        <w:ind w:firstLine="420"/>
        <w:jc w:val="left"/>
        <w:spacing w:line="360" w:lineRule="auto"/>
        <w:rPr>
          <w:rFonts w:ascii="宋体" w:hAnsi="宋体"/>
          <w:b/>
          <w:szCs w:val="21"/>
          <w:u w:val="single"/>
        </w:rPr>
      </w:pPr>
      <w:r>
        <w:rPr>
          <w:rFonts w:hint="eastAsia" w:ascii="宋体" w:hAnsi="宋体"/>
          <w:szCs w:val="21"/>
        </w:rPr>
        <w:t xml:space="preserve">关于场外交通和场内交通的边界的约定：</w:t>
      </w:r>
      <w:r>
        <w:rPr>
          <w:rFonts w:hint="eastAsia" w:ascii="宋体" w:hAnsi="宋体"/>
          <w:b/>
          <w:szCs w:val="21"/>
          <w:u w:val="single"/>
        </w:rPr>
        <w:t xml:space="preserve">执行通用条款。</w:t>
      </w:r>
      <w:bookmarkEnd w:id="192"/>
      <w:r/>
      <w:bookmarkEnd w:id="193"/>
      <w:r/>
      <w:bookmarkEnd w:id="194"/>
      <w:r/>
      <w:bookmarkEnd w:id="195"/>
      <w:r/>
      <w:bookmarkEnd w:id="196"/>
      <w:r/>
      <w:bookmarkStart w:id="197" w:name="_Toc318581157"/>
      <w:r/>
      <w:r/>
    </w:p>
    <w:p>
      <w:pPr>
        <w:pStyle w:val="1132"/>
        <w:ind w:firstLine="420"/>
        <w:jc w:val="left"/>
        <w:spacing w:line="360" w:lineRule="auto"/>
        <w:rPr>
          <w:rFonts w:ascii="宋体" w:hAnsi="宋体"/>
          <w:b/>
          <w:szCs w:val="21"/>
          <w:u w:val="single"/>
        </w:rPr>
      </w:pPr>
      <w:r>
        <w:rPr>
          <w:rFonts w:hint="eastAsia" w:ascii="宋体" w:hAnsi="宋体"/>
          <w:szCs w:val="21"/>
        </w:rPr>
        <w:t xml:space="preserve">关于发包人向承包人免费提供满足工程施工需要的场内道路和交通设施的约定：</w:t>
      </w:r>
      <w:r>
        <w:rPr>
          <w:rFonts w:hint="eastAsia" w:ascii="宋体" w:hAnsi="宋体"/>
          <w:b/>
          <w:szCs w:val="21"/>
          <w:u w:val="single"/>
        </w:rPr>
        <w:t xml:space="preserve"> 施工</w:t>
      </w:r>
      <w:r>
        <w:rPr>
          <w:rFonts w:hint="eastAsia" w:ascii="宋体" w:hAnsi="宋体"/>
          <w:b/>
          <w:szCs w:val="21"/>
          <w:u w:val="single"/>
        </w:rPr>
        <w:t xml:space="preserve">现场已具备开工条件 。</w:t>
      </w:r>
      <w:bookmarkEnd w:id="197"/>
      <w:r/>
      <w:r/>
    </w:p>
    <w:p>
      <w:pPr>
        <w:pStyle w:val="1132"/>
        <w:ind w:firstLine="420"/>
        <w:spacing w:after="120" w:line="360" w:lineRule="auto"/>
        <w:rPr>
          <w:rFonts w:ascii="宋体" w:hAnsi="宋体"/>
          <w:szCs w:val="21"/>
        </w:rPr>
      </w:pPr>
      <w:r>
        <w:rPr>
          <w:rFonts w:hint="eastAsia" w:ascii="宋体" w:hAnsi="宋体"/>
          <w:szCs w:val="21"/>
        </w:rPr>
        <w:t xml:space="preserve">1.11 知识产权</w:t>
      </w:r>
      <w:r/>
    </w:p>
    <w:p>
      <w:pPr>
        <w:pStyle w:val="1132"/>
        <w:ind w:firstLine="420"/>
        <w:spacing w:line="360" w:lineRule="auto"/>
        <w:rPr>
          <w:rFonts w:ascii="宋体" w:hAnsi="宋体"/>
          <w:szCs w:val="21"/>
        </w:rPr>
      </w:pPr>
      <w:r>
        <w:rPr>
          <w:rFonts w:hint="eastAsia" w:ascii="宋体" w:hAnsi="宋体"/>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b/>
          <w:szCs w:val="21"/>
          <w:u w:val="single"/>
        </w:rPr>
        <w:t xml:space="preserve">执行通用条款。</w:t>
      </w:r>
      <w:r/>
    </w:p>
    <w:p>
      <w:pPr>
        <w:pStyle w:val="1132"/>
        <w:ind w:left="596"/>
        <w:spacing w:line="360" w:lineRule="auto"/>
        <w:rPr>
          <w:rFonts w:ascii="宋体" w:hAnsi="宋体"/>
          <w:b/>
          <w:szCs w:val="21"/>
          <w:u w:val="single"/>
        </w:rPr>
      </w:pPr>
      <w:r>
        <w:rPr>
          <w:rFonts w:hint="eastAsia" w:ascii="宋体" w:hAnsi="宋体"/>
          <w:szCs w:val="21"/>
        </w:rPr>
        <w:t xml:space="preserve">关于发包人提供的上述文件的使用限制的要求：</w:t>
      </w:r>
      <w:r>
        <w:rPr>
          <w:rFonts w:hint="eastAsia" w:ascii="宋体" w:hAnsi="宋体"/>
          <w:b/>
          <w:szCs w:val="21"/>
          <w:u w:val="single"/>
        </w:rPr>
        <w:t xml:space="preserve">执行通用条款。 </w:t>
      </w:r>
      <w:r/>
    </w:p>
    <w:p>
      <w:pPr>
        <w:pStyle w:val="1132"/>
        <w:ind w:left="596"/>
        <w:spacing w:line="360" w:lineRule="auto"/>
        <w:rPr>
          <w:rFonts w:ascii="宋体" w:hAnsi="宋体"/>
          <w:szCs w:val="21"/>
        </w:rPr>
      </w:pPr>
      <w:r>
        <w:rPr>
          <w:rFonts w:hint="eastAsia" w:ascii="宋体" w:hAnsi="宋体"/>
          <w:szCs w:val="21"/>
        </w:rPr>
        <w:t xml:space="preserve">1.11.2 关于承包人为实施工程所编制文件的著作权的归属：</w:t>
      </w:r>
      <w:r>
        <w:rPr>
          <w:rFonts w:hint="eastAsia" w:ascii="宋体" w:hAnsi="宋体"/>
          <w:b/>
          <w:szCs w:val="21"/>
          <w:u w:val="single"/>
        </w:rPr>
        <w:t xml:space="preserve">执行通用条款。</w:t>
      </w:r>
      <w:r/>
    </w:p>
    <w:p>
      <w:pPr>
        <w:pStyle w:val="1132"/>
        <w:ind w:firstLine="420"/>
        <w:spacing w:line="360" w:lineRule="auto"/>
        <w:rPr>
          <w:rFonts w:ascii="宋体" w:hAnsi="宋体"/>
          <w:szCs w:val="21"/>
        </w:rPr>
      </w:pPr>
      <w:r>
        <w:rPr>
          <w:rFonts w:hint="eastAsia" w:ascii="宋体" w:hAnsi="宋体"/>
          <w:szCs w:val="21"/>
        </w:rPr>
        <w:t xml:space="preserve">关于承包人提供的上述文件的使用限制的要求：</w:t>
      </w:r>
      <w:r>
        <w:rPr>
          <w:rFonts w:hint="eastAsia" w:ascii="宋体" w:hAnsi="宋体"/>
          <w:b/>
          <w:szCs w:val="21"/>
          <w:u w:val="single"/>
        </w:rPr>
        <w:t xml:space="preserve">执行通用条款。</w:t>
      </w:r>
      <w:r/>
    </w:p>
    <w:p>
      <w:pPr>
        <w:pStyle w:val="1132"/>
        <w:ind w:firstLine="420"/>
        <w:spacing w:line="360" w:lineRule="auto"/>
        <w:rPr>
          <w:rFonts w:ascii="宋体" w:hAnsi="宋体"/>
          <w:szCs w:val="21"/>
        </w:rPr>
      </w:pPr>
      <w:r>
        <w:rPr>
          <w:rFonts w:hint="eastAsia" w:ascii="宋体" w:hAnsi="宋体"/>
          <w:szCs w:val="21"/>
        </w:rPr>
        <w:t xml:space="preserve">1.11.4 承包人在施工过程中所采用的专利、专有技术、技术秘密的使用费的承担方式：</w:t>
      </w:r>
      <w:r>
        <w:rPr>
          <w:rFonts w:hint="eastAsia" w:ascii="宋体" w:hAnsi="宋体"/>
          <w:b/>
          <w:szCs w:val="21"/>
          <w:u w:val="single"/>
        </w:rPr>
        <w:t xml:space="preserve">执行通用条款。</w:t>
      </w:r>
      <w:r>
        <w:rPr>
          <w:rFonts w:hint="eastAsia" w:ascii="宋体" w:hAnsi="宋体"/>
          <w:szCs w:val="21"/>
        </w:rPr>
        <w:t xml:space="preserve">。</w:t>
      </w:r>
      <w:r/>
    </w:p>
    <w:p>
      <w:pPr>
        <w:pStyle w:val="1132"/>
        <w:ind w:firstLine="420"/>
        <w:spacing w:after="120" w:line="360" w:lineRule="auto"/>
        <w:rPr>
          <w:rFonts w:ascii="宋体" w:hAnsi="宋体"/>
          <w:szCs w:val="21"/>
        </w:rPr>
      </w:pPr>
      <w:r>
        <w:rPr>
          <w:rFonts w:hint="eastAsia" w:ascii="宋体" w:hAnsi="宋体"/>
          <w:szCs w:val="21"/>
        </w:rPr>
        <w:t xml:space="preserve">1.13工程量清单错误的修正</w:t>
      </w:r>
      <w:r/>
    </w:p>
    <w:p>
      <w:pPr>
        <w:pStyle w:val="1132"/>
        <w:ind w:firstLine="420"/>
        <w:spacing w:line="360" w:lineRule="auto"/>
        <w:rPr>
          <w:rFonts w:ascii="宋体" w:hAnsi="宋体"/>
          <w:b/>
          <w:szCs w:val="21"/>
          <w:u w:val="single"/>
        </w:rPr>
      </w:pPr>
      <w:r>
        <w:rPr>
          <w:rFonts w:hint="eastAsia" w:ascii="宋体" w:hAnsi="宋体"/>
          <w:szCs w:val="21"/>
        </w:rPr>
        <w:t xml:space="preserve">出现工程量清单错误时，是否调整合同价格：</w:t>
      </w:r>
      <w:r>
        <w:rPr>
          <w:rFonts w:hint="eastAsia" w:ascii="宋体" w:hAnsi="宋体"/>
          <w:b/>
          <w:szCs w:val="21"/>
          <w:u w:val="single"/>
        </w:rPr>
        <w:t xml:space="preserve">固定单价合同，出现下列情形之一时，发包人应予以修正，并相应调整合同价格：</w:t>
      </w:r>
      <w:r/>
    </w:p>
    <w:p>
      <w:pPr>
        <w:pStyle w:val="1132"/>
        <w:ind w:firstLine="480"/>
        <w:spacing w:line="360" w:lineRule="auto"/>
        <w:rPr>
          <w:rFonts w:ascii="宋体" w:hAnsi="宋体"/>
          <w:b/>
          <w:szCs w:val="21"/>
          <w:u w:val="single"/>
        </w:rPr>
      </w:pPr>
      <w:r>
        <w:rPr>
          <w:rFonts w:hint="eastAsia" w:ascii="宋体" w:hAnsi="宋体"/>
          <w:b/>
          <w:szCs w:val="21"/>
          <w:u w:val="single"/>
        </w:rPr>
        <w:t xml:space="preserve">（1）工程量超过施工图范围的；</w:t>
      </w:r>
      <w:r/>
    </w:p>
    <w:p>
      <w:pPr>
        <w:pStyle w:val="1132"/>
        <w:ind w:firstLine="480"/>
        <w:spacing w:line="360" w:lineRule="auto"/>
        <w:rPr>
          <w:rFonts w:ascii="宋体" w:hAnsi="宋体"/>
          <w:b/>
          <w:szCs w:val="21"/>
          <w:u w:val="single"/>
        </w:rPr>
      </w:pPr>
      <w:r>
        <w:rPr>
          <w:rFonts w:hint="eastAsia" w:ascii="宋体" w:hAnsi="宋体"/>
          <w:b/>
          <w:szCs w:val="21"/>
          <w:u w:val="single"/>
        </w:rPr>
        <w:t xml:space="preserve">（2）工程量清单偏差超出专用合同条款约定的工程量偏差范围的；</w:t>
      </w:r>
      <w:r/>
    </w:p>
    <w:p>
      <w:pPr>
        <w:pStyle w:val="1132"/>
        <w:ind w:firstLine="480"/>
        <w:spacing w:line="360" w:lineRule="auto"/>
        <w:rPr>
          <w:rFonts w:ascii="宋体" w:hAnsi="宋体"/>
          <w:b/>
          <w:szCs w:val="21"/>
          <w:u w:val="single"/>
        </w:rPr>
      </w:pPr>
      <w:r>
        <w:rPr>
          <w:rFonts w:hint="eastAsia" w:ascii="宋体" w:hAnsi="宋体"/>
          <w:b/>
          <w:szCs w:val="21"/>
          <w:u w:val="single"/>
        </w:rPr>
        <w:t xml:space="preserve">（3）未按照国家现行计量规范强制性规定计量的 。</w:t>
      </w:r>
      <w:r/>
    </w:p>
    <w:p>
      <w:pPr>
        <w:pStyle w:val="1130"/>
        <w:spacing w:before="120" w:after="120" w:line="360" w:lineRule="auto"/>
        <w:rPr>
          <w:rFonts w:ascii="宋体" w:hAnsi="宋体"/>
          <w:b w:val="0"/>
          <w:sz w:val="21"/>
          <w:szCs w:val="21"/>
        </w:rPr>
      </w:pPr>
      <w:r/>
      <w:bookmarkStart w:id="198" w:name="_Toc351203634"/>
      <w:r>
        <w:rPr>
          <w:rFonts w:hint="eastAsia" w:ascii="宋体" w:hAnsi="宋体"/>
          <w:b w:val="0"/>
          <w:sz w:val="21"/>
          <w:szCs w:val="21"/>
        </w:rPr>
        <w:t xml:space="preserve">2</w:t>
      </w:r>
      <w:bookmarkStart w:id="199" w:name="_Toc296891197"/>
      <w:r/>
      <w:bookmarkStart w:id="200" w:name="_Toc296346658"/>
      <w:r/>
      <w:bookmarkStart w:id="201" w:name="_Toc296503157"/>
      <w:r/>
      <w:bookmarkStart w:id="202" w:name="_Toc296944496"/>
      <w:r/>
      <w:bookmarkStart w:id="203" w:name="_Toc296347156"/>
      <w:r/>
      <w:bookmarkStart w:id="204" w:name="_Toc296890985"/>
      <w:r/>
      <w:bookmarkStart w:id="205" w:name="_Toc297120457"/>
      <w:r/>
      <w:bookmarkStart w:id="206" w:name="_Toc297048343"/>
      <w:r/>
      <w:bookmarkStart w:id="207" w:name="_Toc292559867"/>
      <w:r/>
      <w:bookmarkStart w:id="208" w:name="_Toc292559362"/>
      <w:r>
        <w:rPr>
          <w:rFonts w:hint="eastAsia" w:ascii="宋体" w:hAnsi="宋体"/>
          <w:b w:val="0"/>
          <w:sz w:val="21"/>
          <w:szCs w:val="21"/>
        </w:rPr>
        <w:t xml:space="preserve">. 发包人</w:t>
      </w:r>
      <w:bookmarkEnd w:id="198"/>
      <w:r/>
      <w:bookmarkEnd w:id="199"/>
      <w:r/>
      <w:bookmarkEnd w:id="200"/>
      <w:r/>
      <w:bookmarkEnd w:id="201"/>
      <w:r/>
      <w:bookmarkEnd w:id="202"/>
      <w:r/>
      <w:bookmarkEnd w:id="203"/>
      <w:r/>
      <w:bookmarkEnd w:id="204"/>
      <w:r/>
      <w:bookmarkEnd w:id="205"/>
      <w:r/>
      <w:bookmarkEnd w:id="206"/>
      <w:r/>
      <w:bookmarkEnd w:id="207"/>
      <w:r/>
      <w:bookmarkEnd w:id="208"/>
      <w:r/>
      <w:r/>
    </w:p>
    <w:p>
      <w:pPr>
        <w:pStyle w:val="1132"/>
        <w:ind w:firstLine="420"/>
        <w:spacing w:after="120" w:line="360" w:lineRule="auto"/>
        <w:rPr>
          <w:rFonts w:ascii="宋体" w:hAnsi="宋体"/>
          <w:szCs w:val="21"/>
        </w:rPr>
      </w:pPr>
      <w:r>
        <w:rPr>
          <w:rFonts w:hint="eastAsia" w:ascii="宋体" w:hAnsi="宋体"/>
          <w:szCs w:val="21"/>
        </w:rPr>
        <w:t xml:space="preserve">2.2 发包人代表</w:t>
      </w:r>
      <w:r/>
    </w:p>
    <w:p>
      <w:pPr>
        <w:pStyle w:val="1132"/>
        <w:ind w:firstLine="420"/>
        <w:spacing w:line="360" w:lineRule="auto"/>
        <w:rPr>
          <w:rFonts w:ascii="宋体" w:hAnsi="宋体"/>
          <w:szCs w:val="21"/>
        </w:rPr>
      </w:pPr>
      <w:r>
        <w:rPr>
          <w:rFonts w:hint="eastAsia" w:ascii="宋体" w:hAnsi="宋体"/>
          <w:szCs w:val="21"/>
        </w:rPr>
        <w:t xml:space="preserve">发包人代表：</w:t>
      </w:r>
      <w:r/>
    </w:p>
    <w:p>
      <w:pPr>
        <w:pStyle w:val="1132"/>
        <w:ind w:firstLine="420"/>
        <w:spacing w:line="360" w:lineRule="auto"/>
        <w:rPr>
          <w:rFonts w:ascii="宋体" w:hAnsi="宋体"/>
          <w:szCs w:val="21"/>
        </w:rPr>
      </w:pPr>
      <w:r>
        <w:rPr>
          <w:rFonts w:hint="eastAsia" w:ascii="宋体" w:hAnsi="宋体"/>
          <w:szCs w:val="21"/>
        </w:rPr>
        <w:t xml:space="preserve">姓    名：</w:t>
      </w:r>
      <w:r>
        <w:rPr>
          <w:rFonts w:hint="eastAsia" w:ascii="宋体" w:hAnsi="宋体"/>
          <w:szCs w:val="21"/>
          <w:u w:val="single"/>
          <w:lang w:val="en-US" w:eastAsia="zh-CN"/>
        </w:rPr>
        <w:t xml:space="preserve">         </w:t>
      </w:r>
      <w:r>
        <w:rPr>
          <w:rFonts w:hint="eastAsia" w:ascii="宋体" w:hAnsi="宋体"/>
          <w:szCs w:val="21"/>
        </w:rPr>
        <w:t xml:space="preserve">；</w:t>
      </w:r>
      <w:r/>
    </w:p>
    <w:p>
      <w:pPr>
        <w:pStyle w:val="1132"/>
        <w:ind w:firstLine="420"/>
        <w:spacing w:line="360" w:lineRule="auto"/>
        <w:rPr>
          <w:rFonts w:ascii="宋体" w:hAnsi="宋体"/>
          <w:szCs w:val="21"/>
        </w:rPr>
      </w:pPr>
      <w:r>
        <w:rPr>
          <w:rFonts w:hint="eastAsia" w:ascii="宋体" w:hAnsi="宋体"/>
          <w:szCs w:val="21"/>
        </w:rPr>
        <w:t xml:space="preserve">身份证号：</w:t>
      </w:r>
      <w:r>
        <w:rPr>
          <w:rFonts w:hint="eastAsia" w:ascii="宋体" w:hAnsi="宋体"/>
          <w:szCs w:val="21"/>
          <w:u w:val="single"/>
          <w:lang w:val="en-US" w:eastAsia="zh-CN"/>
        </w:rPr>
        <w:t xml:space="preserve">         </w:t>
      </w:r>
      <w:r>
        <w:rPr>
          <w:rFonts w:hint="eastAsia" w:ascii="宋体" w:hAnsi="宋体"/>
          <w:szCs w:val="21"/>
        </w:rPr>
        <w:t xml:space="preserve">；</w:t>
      </w:r>
      <w:r/>
    </w:p>
    <w:p>
      <w:pPr>
        <w:pStyle w:val="1132"/>
        <w:ind w:firstLine="420"/>
        <w:spacing w:line="360" w:lineRule="auto"/>
        <w:rPr>
          <w:rFonts w:ascii="宋体" w:hAnsi="宋体"/>
          <w:szCs w:val="21"/>
        </w:rPr>
      </w:pPr>
      <w:r>
        <w:rPr>
          <w:rFonts w:hint="eastAsia" w:ascii="宋体" w:hAnsi="宋体"/>
          <w:szCs w:val="21"/>
        </w:rPr>
        <w:t xml:space="preserve">职    务：</w:t>
      </w:r>
      <w:r>
        <w:rPr>
          <w:rFonts w:hint="eastAsia" w:ascii="宋体" w:hAnsi="宋体"/>
          <w:szCs w:val="21"/>
          <w:u w:val="single"/>
          <w:lang w:val="en-US" w:eastAsia="zh-CN"/>
        </w:rPr>
        <w:t xml:space="preserve">         </w:t>
      </w:r>
      <w:r>
        <w:rPr>
          <w:rFonts w:hint="eastAsia" w:ascii="宋体" w:hAnsi="宋体"/>
          <w:szCs w:val="21"/>
        </w:rPr>
        <w:t xml:space="preserve">；</w:t>
      </w:r>
      <w:r/>
    </w:p>
    <w:p>
      <w:pPr>
        <w:pStyle w:val="1132"/>
        <w:ind w:firstLine="420"/>
        <w:spacing w:line="360" w:lineRule="auto"/>
        <w:rPr>
          <w:rFonts w:ascii="宋体" w:hAnsi="宋体"/>
          <w:szCs w:val="21"/>
        </w:rPr>
      </w:pPr>
      <w:r>
        <w:rPr>
          <w:rFonts w:hint="eastAsia" w:ascii="宋体" w:hAnsi="宋体"/>
          <w:szCs w:val="21"/>
        </w:rPr>
        <w:t xml:space="preserve">联系电话：</w:t>
      </w:r>
      <w:r>
        <w:rPr>
          <w:rFonts w:hint="eastAsia" w:ascii="宋体" w:hAnsi="宋体"/>
          <w:szCs w:val="21"/>
          <w:u w:val="single"/>
          <w:lang w:val="en-US" w:eastAsia="zh-CN"/>
        </w:rPr>
        <w:t xml:space="preserve">         </w:t>
      </w:r>
      <w:r>
        <w:rPr>
          <w:rFonts w:hint="eastAsia" w:ascii="宋体" w:hAnsi="宋体"/>
          <w:szCs w:val="21"/>
        </w:rPr>
        <w:t xml:space="preserve">；</w:t>
      </w:r>
      <w:r/>
    </w:p>
    <w:p>
      <w:pPr>
        <w:pStyle w:val="1132"/>
        <w:ind w:firstLine="420"/>
        <w:spacing w:line="360" w:lineRule="auto"/>
        <w:rPr>
          <w:rFonts w:ascii="宋体" w:hAnsi="宋体"/>
          <w:szCs w:val="21"/>
        </w:rPr>
      </w:pPr>
      <w:r>
        <w:rPr>
          <w:rFonts w:hint="eastAsia" w:ascii="宋体" w:hAnsi="宋体"/>
          <w:szCs w:val="21"/>
        </w:rPr>
        <w:t xml:space="preserve">电子信箱：</w:t>
      </w:r>
      <w:r>
        <w:rPr>
          <w:rFonts w:hint="eastAsia" w:ascii="宋体" w:hAnsi="宋体"/>
          <w:szCs w:val="21"/>
          <w:u w:val="single"/>
          <w:lang w:val="en-US" w:eastAsia="zh-CN"/>
        </w:rPr>
        <w:t xml:space="preserve">         </w:t>
      </w:r>
      <w:r>
        <w:rPr>
          <w:rFonts w:hint="eastAsia" w:ascii="宋体" w:hAnsi="宋体"/>
          <w:szCs w:val="21"/>
        </w:rPr>
        <w:t xml:space="preserve">；</w:t>
      </w:r>
      <w:r/>
    </w:p>
    <w:p>
      <w:pPr>
        <w:pStyle w:val="1132"/>
        <w:ind w:firstLine="420"/>
        <w:spacing w:line="360" w:lineRule="auto"/>
        <w:rPr>
          <w:rFonts w:ascii="宋体" w:hAnsi="宋体"/>
          <w:szCs w:val="21"/>
        </w:rPr>
      </w:pPr>
      <w:r>
        <w:rPr>
          <w:rFonts w:hint="eastAsia" w:ascii="宋体" w:hAnsi="宋体"/>
          <w:szCs w:val="21"/>
        </w:rPr>
        <w:t xml:space="preserve">通信地址：</w:t>
      </w:r>
      <w:r>
        <w:rPr>
          <w:rFonts w:hint="eastAsia" w:ascii="宋体" w:hAnsi="宋体"/>
          <w:szCs w:val="21"/>
          <w:u w:val="single"/>
          <w:lang w:val="en-US" w:eastAsia="zh-CN"/>
        </w:rPr>
        <w:t xml:space="preserve">         </w:t>
      </w:r>
      <w:r>
        <w:rPr>
          <w:rFonts w:hint="eastAsia" w:ascii="宋体" w:hAnsi="宋体"/>
          <w:szCs w:val="21"/>
        </w:rPr>
        <w:t xml:space="preserve">。</w:t>
      </w:r>
      <w:r/>
    </w:p>
    <w:p>
      <w:pPr>
        <w:pStyle w:val="1132"/>
        <w:ind w:firstLine="420"/>
        <w:spacing w:line="360" w:lineRule="auto"/>
        <w:rPr>
          <w:rFonts w:ascii="宋体" w:hAnsi="宋体"/>
          <w:b/>
          <w:szCs w:val="21"/>
        </w:rPr>
      </w:pPr>
      <w:r>
        <w:rPr>
          <w:rFonts w:hint="eastAsia" w:ascii="宋体" w:hAnsi="宋体"/>
          <w:szCs w:val="21"/>
        </w:rPr>
        <w:t xml:space="preserve">发包人对发包人代表的授权范围如下：</w:t>
      </w:r>
      <w:r>
        <w:rPr>
          <w:rFonts w:hint="eastAsia" w:ascii="宋体" w:hAnsi="宋体"/>
          <w:b/>
          <w:szCs w:val="21"/>
          <w:u w:val="single"/>
        </w:rPr>
        <w:t xml:space="preserve">监督承包人、监理执行合同情况，工程现场管理等。</w:t>
      </w:r>
      <w:r>
        <w:rPr>
          <w:rFonts w:hint="eastAsia" w:ascii="宋体" w:hAnsi="宋体"/>
          <w:szCs w:val="21"/>
        </w:rPr>
        <w:t xml:space="preserve">。</w:t>
      </w:r>
      <w:r/>
    </w:p>
    <w:p>
      <w:pPr>
        <w:pStyle w:val="1132"/>
        <w:ind w:firstLine="420"/>
        <w:spacing w:after="120" w:line="360" w:lineRule="auto"/>
        <w:rPr>
          <w:rFonts w:ascii="宋体" w:hAnsi="宋体"/>
          <w:szCs w:val="21"/>
        </w:rPr>
      </w:pPr>
      <w:r>
        <w:rPr>
          <w:rFonts w:hint="eastAsia" w:ascii="宋体" w:hAnsi="宋体"/>
          <w:szCs w:val="21"/>
        </w:rPr>
        <w:t xml:space="preserve">2.4 施工现场、施工条件和基础资料的提供</w:t>
      </w:r>
      <w:r/>
    </w:p>
    <w:p>
      <w:pPr>
        <w:pStyle w:val="1132"/>
        <w:ind w:firstLine="420"/>
        <w:spacing w:line="360" w:lineRule="auto"/>
        <w:rPr>
          <w:rFonts w:ascii="宋体" w:hAnsi="宋体"/>
          <w:szCs w:val="21"/>
        </w:rPr>
      </w:pPr>
      <w:r>
        <w:rPr>
          <w:rFonts w:hint="eastAsia" w:ascii="宋体" w:hAnsi="宋体"/>
          <w:szCs w:val="21"/>
        </w:rPr>
        <w:t xml:space="preserve">2.4.1 提供施工现场</w:t>
      </w:r>
      <w:r/>
    </w:p>
    <w:p>
      <w:pPr>
        <w:pStyle w:val="1127"/>
        <w:ind w:firstLine="420"/>
        <w:spacing w:line="360" w:lineRule="auto"/>
        <w:rPr>
          <w:rFonts w:ascii="宋体" w:hAnsi="宋体"/>
          <w:sz w:val="21"/>
          <w:szCs w:val="21"/>
        </w:rPr>
        <w:outlineLvl w:val="0"/>
      </w:pPr>
      <w:r>
        <w:rPr>
          <w:rFonts w:hint="eastAsia" w:ascii="宋体" w:hAnsi="宋体"/>
          <w:sz w:val="21"/>
          <w:szCs w:val="21"/>
        </w:rPr>
        <w:t xml:space="preserve">关于发包人移交施工现场的期限要求：</w:t>
      </w:r>
      <w:r>
        <w:rPr>
          <w:rFonts w:hint="eastAsia" w:ascii="宋体" w:hAnsi="宋体"/>
          <w:b/>
          <w:sz w:val="21"/>
          <w:szCs w:val="21"/>
          <w:u w:val="single"/>
        </w:rPr>
        <w:t xml:space="preserve">施工现场已具备开工条件，投标人踏勘现场时已确认。</w:t>
      </w:r>
      <w:r/>
    </w:p>
    <w:p>
      <w:pPr>
        <w:pStyle w:val="1132"/>
        <w:ind w:firstLine="420"/>
        <w:spacing w:line="360" w:lineRule="auto"/>
        <w:rPr>
          <w:rFonts w:ascii="宋体" w:hAnsi="宋体"/>
          <w:szCs w:val="21"/>
        </w:rPr>
      </w:pPr>
      <w:r>
        <w:rPr>
          <w:rFonts w:hint="eastAsia" w:ascii="宋体" w:hAnsi="宋体"/>
          <w:szCs w:val="21"/>
        </w:rPr>
        <w:t xml:space="preserve">2.4.2 提供施工条件</w:t>
      </w:r>
      <w:r/>
    </w:p>
    <w:p>
      <w:pPr>
        <w:pStyle w:val="1132"/>
        <w:spacing w:line="360" w:lineRule="auto"/>
        <w:rPr>
          <w:rFonts w:ascii="宋体" w:hAnsi="宋体"/>
          <w:b/>
          <w:szCs w:val="21"/>
          <w:u w:val="single"/>
        </w:rPr>
      </w:pPr>
      <w:r>
        <w:rPr>
          <w:rFonts w:hint="eastAsia" w:ascii="宋体" w:hAnsi="宋体"/>
          <w:szCs w:val="21"/>
        </w:rPr>
        <w:t xml:space="preserve">关于发包人应负责提供施工所需要的条件，包括：</w:t>
      </w:r>
      <w:r/>
    </w:p>
    <w:p>
      <w:pPr>
        <w:pStyle w:val="1132"/>
        <w:ind w:firstLine="480"/>
        <w:spacing w:line="360" w:lineRule="auto"/>
        <w:rPr>
          <w:rFonts w:ascii="宋体" w:hAnsi="宋体"/>
          <w:b/>
          <w:szCs w:val="21"/>
          <w:u w:val="single"/>
        </w:rPr>
      </w:pPr>
      <w:r>
        <w:rPr>
          <w:rFonts w:hint="eastAsia" w:ascii="宋体" w:hAnsi="宋体"/>
          <w:b/>
          <w:szCs w:val="21"/>
          <w:u w:val="single"/>
        </w:rPr>
        <w:t xml:space="preserve">协调处理施工现场周围地下管线和邻近建筑物、构筑物、古树名木的保护工作；</w:t>
      </w:r>
      <w:r/>
    </w:p>
    <w:p>
      <w:pPr>
        <w:pStyle w:val="1130"/>
        <w:spacing w:before="120" w:after="120" w:line="360" w:lineRule="auto"/>
        <w:rPr>
          <w:rFonts w:ascii="宋体" w:hAnsi="宋体"/>
          <w:b w:val="0"/>
          <w:sz w:val="21"/>
          <w:szCs w:val="21"/>
        </w:rPr>
      </w:pPr>
      <w:r/>
      <w:bookmarkStart w:id="209" w:name="_Toc351203635"/>
      <w:r>
        <w:rPr>
          <w:rFonts w:hint="eastAsia" w:ascii="宋体" w:hAnsi="宋体"/>
          <w:b w:val="0"/>
          <w:sz w:val="21"/>
          <w:szCs w:val="21"/>
        </w:rPr>
        <w:t xml:space="preserve">3</w:t>
      </w:r>
      <w:bookmarkStart w:id="210" w:name="_Toc296347157"/>
      <w:r/>
      <w:bookmarkStart w:id="211" w:name="_Toc297120458"/>
      <w:r/>
      <w:bookmarkStart w:id="212" w:name="_Toc296503158"/>
      <w:r/>
      <w:bookmarkStart w:id="213" w:name="_Toc292559868"/>
      <w:r/>
      <w:bookmarkStart w:id="214" w:name="_Toc292559363"/>
      <w:r/>
      <w:bookmarkStart w:id="215" w:name="_Toc297048344"/>
      <w:r/>
      <w:bookmarkStart w:id="216" w:name="_Toc296890986"/>
      <w:r/>
      <w:bookmarkStart w:id="217" w:name="_Toc296346659"/>
      <w:r/>
      <w:bookmarkStart w:id="218" w:name="_Toc296944497"/>
      <w:r/>
      <w:bookmarkStart w:id="219" w:name="_Toc296891198"/>
      <w:r>
        <w:rPr>
          <w:rFonts w:hint="eastAsia" w:ascii="宋体" w:hAnsi="宋体"/>
          <w:b w:val="0"/>
          <w:sz w:val="21"/>
          <w:szCs w:val="21"/>
        </w:rPr>
        <w:t xml:space="preserve">. 承包人</w:t>
      </w:r>
      <w:bookmarkEnd w:id="209"/>
      <w:r/>
      <w:bookmarkEnd w:id="210"/>
      <w:r/>
      <w:bookmarkEnd w:id="211"/>
      <w:r/>
      <w:bookmarkEnd w:id="212"/>
      <w:r/>
      <w:bookmarkEnd w:id="213"/>
      <w:r/>
      <w:bookmarkEnd w:id="214"/>
      <w:r/>
      <w:bookmarkEnd w:id="215"/>
      <w:r/>
      <w:bookmarkEnd w:id="216"/>
      <w:r/>
      <w:bookmarkEnd w:id="217"/>
      <w:r/>
      <w:bookmarkEnd w:id="218"/>
      <w:r/>
      <w:bookmarkEnd w:id="219"/>
      <w:r/>
      <w:r/>
    </w:p>
    <w:p>
      <w:pPr>
        <w:pStyle w:val="1132"/>
        <w:ind w:firstLine="420"/>
        <w:spacing w:after="120" w:line="360" w:lineRule="auto"/>
        <w:rPr>
          <w:rFonts w:ascii="宋体" w:hAnsi="宋体"/>
          <w:szCs w:val="21"/>
        </w:rPr>
      </w:pPr>
      <w:r>
        <w:rPr>
          <w:rFonts w:hint="eastAsia" w:ascii="宋体" w:hAnsi="宋体"/>
          <w:szCs w:val="21"/>
        </w:rPr>
        <w:t xml:space="preserve">3.1 承包人的一般义务</w:t>
      </w:r>
      <w:r/>
    </w:p>
    <w:p>
      <w:pPr>
        <w:pStyle w:val="1132"/>
        <w:ind w:firstLine="420"/>
        <w:spacing w:line="360" w:lineRule="auto"/>
        <w:rPr>
          <w:rFonts w:ascii="宋体" w:hAnsi="宋体"/>
          <w:b/>
          <w:szCs w:val="21"/>
          <w:u w:val="single"/>
        </w:rPr>
      </w:pPr>
      <w:r>
        <w:rPr>
          <w:rFonts w:hint="eastAsia" w:ascii="宋体" w:hAnsi="宋体"/>
          <w:szCs w:val="21"/>
        </w:rPr>
        <w:t xml:space="preserve">（1）</w:t>
      </w:r>
      <w:r>
        <w:rPr>
          <w:rFonts w:hint="eastAsia" w:ascii="宋体" w:hAnsi="宋体"/>
          <w:szCs w:val="21"/>
        </w:rPr>
        <w:t xml:space="preserve">承包人提交的竣工资料的内容及时间：</w:t>
      </w:r>
      <w:r>
        <w:rPr>
          <w:rFonts w:hint="eastAsia" w:ascii="宋体" w:hAnsi="宋体"/>
          <w:b/>
          <w:szCs w:val="21"/>
          <w:u w:val="single"/>
        </w:rPr>
        <w:t xml:space="preserve">                  。</w:t>
      </w:r>
      <w:r/>
    </w:p>
    <w:p>
      <w:pPr>
        <w:pStyle w:val="1132"/>
        <w:ind w:firstLine="840"/>
        <w:jc w:val="left"/>
        <w:spacing w:line="360" w:lineRule="auto"/>
        <w:rPr>
          <w:rFonts w:ascii="宋体" w:hAnsi="宋体"/>
          <w:szCs w:val="21"/>
        </w:rPr>
      </w:pPr>
      <w:r>
        <w:rPr>
          <w:rFonts w:hint="eastAsia" w:ascii="宋体" w:hAnsi="宋体"/>
          <w:szCs w:val="21"/>
        </w:rPr>
        <w:t xml:space="preserve">承包人需要提交的竣工资料套数：</w:t>
      </w:r>
      <w:r>
        <w:rPr>
          <w:rFonts w:hint="eastAsia" w:ascii="宋体" w:hAnsi="宋体"/>
          <w:b/>
          <w:szCs w:val="21"/>
          <w:u w:val="single"/>
        </w:rPr>
        <w:t xml:space="preserve">  三套   </w:t>
      </w:r>
      <w:r>
        <w:rPr>
          <w:rFonts w:hint="eastAsia" w:ascii="宋体" w:hAnsi="宋体"/>
          <w:szCs w:val="21"/>
        </w:rPr>
        <w:t xml:space="preserve">。</w:t>
      </w:r>
      <w:r/>
    </w:p>
    <w:p>
      <w:pPr>
        <w:pStyle w:val="1132"/>
        <w:ind w:firstLine="840"/>
        <w:jc w:val="left"/>
        <w:spacing w:line="360" w:lineRule="auto"/>
        <w:rPr>
          <w:rFonts w:ascii="宋体" w:hAnsi="宋体"/>
          <w:b/>
          <w:szCs w:val="21"/>
          <w:u w:val="single"/>
        </w:rPr>
      </w:pPr>
      <w:r>
        <w:rPr>
          <w:rFonts w:hint="eastAsia" w:ascii="宋体" w:hAnsi="宋体"/>
          <w:szCs w:val="21"/>
        </w:rPr>
        <w:t xml:space="preserve">承包人提交的竣工资料的费用承担:</w:t>
      </w:r>
      <w:r>
        <w:rPr>
          <w:rFonts w:hint="eastAsia" w:ascii="宋体" w:hAnsi="宋体"/>
          <w:b/>
          <w:szCs w:val="21"/>
          <w:u w:val="single"/>
        </w:rPr>
        <w:t xml:space="preserve">已在报价内综合考虑      。</w:t>
      </w:r>
      <w:r/>
    </w:p>
    <w:p>
      <w:pPr>
        <w:pStyle w:val="1132"/>
        <w:ind w:firstLine="840"/>
        <w:jc w:val="left"/>
        <w:spacing w:line="360" w:lineRule="auto"/>
        <w:rPr>
          <w:rFonts w:ascii="宋体" w:hAnsi="宋体"/>
          <w:szCs w:val="21"/>
        </w:rPr>
      </w:pPr>
      <w:r>
        <w:rPr>
          <w:rFonts w:hint="eastAsia" w:ascii="宋体" w:hAnsi="宋体"/>
          <w:szCs w:val="21"/>
        </w:rPr>
        <w:t xml:space="preserve">承包人提交的竣工资料形式要求：</w:t>
      </w:r>
      <w:r>
        <w:rPr>
          <w:rFonts w:hint="eastAsia" w:ascii="宋体" w:hAnsi="宋体"/>
          <w:b/>
          <w:szCs w:val="21"/>
          <w:u w:val="single"/>
        </w:rPr>
        <w:t xml:space="preserve">书面及电子档</w:t>
      </w:r>
      <w:r>
        <w:rPr>
          <w:rFonts w:hint="eastAsia" w:ascii="宋体" w:hAnsi="宋体"/>
          <w:szCs w:val="21"/>
        </w:rPr>
        <w:t xml:space="preserve">。</w:t>
      </w:r>
      <w:r/>
    </w:p>
    <w:p>
      <w:pPr>
        <w:pStyle w:val="1127"/>
        <w:ind w:firstLine="420"/>
        <w:spacing w:line="360" w:lineRule="auto"/>
        <w:rPr>
          <w:rFonts w:ascii="宋体" w:hAnsi="宋体"/>
          <w:sz w:val="21"/>
          <w:szCs w:val="21"/>
        </w:rPr>
      </w:pPr>
      <w:r>
        <w:rPr>
          <w:rFonts w:hint="eastAsia" w:ascii="宋体" w:hAnsi="宋体"/>
          <w:sz w:val="21"/>
          <w:szCs w:val="21"/>
        </w:rPr>
        <w:t xml:space="preserve">（2）承包人应履行的其他义务：承包人应按约定时间和要求，完成以下工作： </w:t>
      </w:r>
      <w:r/>
    </w:p>
    <w:p>
      <w:pPr>
        <w:pStyle w:val="1127"/>
        <w:ind w:firstLine="599"/>
        <w:spacing w:line="360" w:lineRule="auto"/>
        <w:rPr>
          <w:rFonts w:ascii="宋体" w:hAnsi="宋体"/>
          <w:b/>
          <w:sz w:val="21"/>
          <w:szCs w:val="21"/>
          <w:u w:val="single"/>
        </w:rPr>
      </w:pPr>
      <w:r>
        <w:rPr>
          <w:rFonts w:hint="eastAsia" w:ascii="宋体" w:hAnsi="宋体"/>
          <w:b/>
          <w:sz w:val="21"/>
          <w:szCs w:val="21"/>
          <w:u w:val="single"/>
        </w:rPr>
        <w:t xml:space="preserve">投标前承包人应充分踏勘现场，报价中应包括承包人所需用的单位水、电等的一切配合费用，发包人不再因此发生任何费用。</w:t>
      </w:r>
      <w:r/>
    </w:p>
    <w:p>
      <w:pPr>
        <w:pStyle w:val="1127"/>
        <w:ind w:firstLine="420"/>
        <w:spacing w:line="360" w:lineRule="auto"/>
        <w:rPr>
          <w:rFonts w:ascii="宋体" w:hAnsi="宋体"/>
          <w:sz w:val="21"/>
          <w:szCs w:val="21"/>
        </w:rPr>
      </w:pPr>
      <w:r>
        <w:rPr>
          <w:rFonts w:hint="eastAsia" w:ascii="宋体" w:hAnsi="宋体"/>
          <w:sz w:val="21"/>
          <w:szCs w:val="21"/>
        </w:rPr>
        <w:t xml:space="preserve">(3)需由设计资质等级和业务范围允许的承包人完成的设计文件提交时间：</w:t>
      </w:r>
      <w:r>
        <w:rPr>
          <w:rFonts w:hint="eastAsia" w:ascii="宋体" w:hAnsi="宋体" w:cs="宋体"/>
          <w:sz w:val="21"/>
          <w:szCs w:val="21"/>
          <w:u w:val="single"/>
        </w:rPr>
        <w:t xml:space="preserve">∕ </w:t>
      </w:r>
      <w:r/>
    </w:p>
    <w:p>
      <w:pPr>
        <w:pStyle w:val="1127"/>
        <w:spacing w:line="360" w:lineRule="auto"/>
        <w:rPr>
          <w:rFonts w:ascii="宋体" w:hAnsi="宋体"/>
          <w:sz w:val="21"/>
          <w:szCs w:val="21"/>
        </w:rPr>
      </w:pPr>
      <w:r>
        <w:rPr>
          <w:rFonts w:hint="eastAsia" w:ascii="宋体" w:hAnsi="宋体"/>
          <w:sz w:val="21"/>
          <w:szCs w:val="21"/>
        </w:rPr>
        <w:t xml:space="preserve"> (4)应提供计划、报表的名称及完成时间：</w:t>
      </w:r>
      <w:r>
        <w:rPr>
          <w:rFonts w:hint="eastAsia" w:ascii="宋体" w:hAnsi="宋体"/>
          <w:b/>
          <w:sz w:val="21"/>
          <w:szCs w:val="21"/>
          <w:u w:val="single"/>
        </w:rPr>
        <w:t xml:space="preserve">/</w:t>
      </w:r>
      <w:r/>
    </w:p>
    <w:p>
      <w:pPr>
        <w:pStyle w:val="1127"/>
        <w:ind w:firstLine="560"/>
        <w:spacing w:line="360" w:lineRule="auto"/>
        <w:rPr>
          <w:rFonts w:ascii="宋体" w:hAnsi="宋体"/>
          <w:b/>
          <w:sz w:val="21"/>
          <w:szCs w:val="21"/>
          <w:u w:val="single"/>
        </w:rPr>
      </w:pPr>
      <w:r>
        <w:rPr>
          <w:rFonts w:hint="eastAsia" w:ascii="宋体" w:hAnsi="宋体"/>
          <w:sz w:val="21"/>
          <w:szCs w:val="21"/>
        </w:rPr>
        <w:t xml:space="preserve">(5)承担施工安全保卫工作及非夜间施工照明的责任和要求：</w:t>
      </w:r>
      <w:r>
        <w:rPr>
          <w:rFonts w:hint="eastAsia" w:ascii="宋体" w:hAnsi="宋体"/>
          <w:b/>
          <w:sz w:val="21"/>
          <w:szCs w:val="21"/>
          <w:u w:val="single"/>
        </w:rPr>
        <w:t xml:space="preserve">承包人承担现场的安全、保卫、照明等责任和费用；</w:t>
      </w:r>
      <w:r>
        <w:rPr>
          <w:rFonts w:hint="eastAsia" w:ascii="宋体" w:hAnsi="宋体"/>
          <w:b/>
          <w:sz w:val="21"/>
          <w:szCs w:val="21"/>
          <w:u w:val="single"/>
        </w:rPr>
        <w:t xml:space="preserve">在开工前必须对施工现场进行封闭并按实际现场需要，提供施工安全保卫工作及施工照明等，否则，所造成的一切责任均由承包人负责。</w:t>
      </w:r>
      <w:r/>
    </w:p>
    <w:p>
      <w:pPr>
        <w:pStyle w:val="1127"/>
        <w:ind w:firstLine="560"/>
        <w:spacing w:line="360" w:lineRule="auto"/>
        <w:rPr>
          <w:rFonts w:ascii="宋体" w:hAnsi="宋体"/>
          <w:sz w:val="21"/>
          <w:szCs w:val="21"/>
          <w:u w:val="single"/>
        </w:rPr>
        <w:outlineLvl w:val="0"/>
      </w:pPr>
      <w:r>
        <w:rPr>
          <w:rFonts w:hint="eastAsia" w:ascii="宋体" w:hAnsi="宋体"/>
          <w:sz w:val="21"/>
          <w:szCs w:val="21"/>
        </w:rPr>
        <w:t xml:space="preserve">(6)向发包人提供的办公和生活房屋及设施的要求：</w:t>
      </w:r>
      <w:r>
        <w:rPr>
          <w:rFonts w:hint="eastAsia" w:ascii="宋体" w:hAnsi="宋体"/>
          <w:b/>
          <w:bCs/>
          <w:sz w:val="21"/>
          <w:szCs w:val="21"/>
          <w:u w:val="single"/>
        </w:rPr>
        <w:t xml:space="preserve">/</w:t>
      </w:r>
      <w:r/>
    </w:p>
    <w:p>
      <w:pPr>
        <w:pStyle w:val="1127"/>
        <w:ind w:firstLine="560"/>
        <w:spacing w:line="360" w:lineRule="auto"/>
        <w:rPr>
          <w:rFonts w:ascii="宋体" w:hAnsi="宋体"/>
          <w:b/>
          <w:sz w:val="21"/>
          <w:szCs w:val="21"/>
          <w:u w:val="single"/>
        </w:rPr>
      </w:pPr>
      <w:r>
        <w:rPr>
          <w:rFonts w:hint="eastAsia" w:ascii="宋体" w:hAnsi="宋体"/>
          <w:sz w:val="21"/>
          <w:szCs w:val="21"/>
        </w:rPr>
        <w:t xml:space="preserve">(7)需承包人办理的有关施工场地交通、环卫环保和施工噪音管理等手续：</w:t>
      </w:r>
      <w:r>
        <w:rPr>
          <w:rFonts w:hint="eastAsia" w:ascii="宋体" w:hAnsi="宋体"/>
          <w:b/>
          <w:sz w:val="21"/>
          <w:szCs w:val="21"/>
          <w:u w:val="single"/>
        </w:rPr>
        <w:t xml:space="preserve">承包人自行办理有关施工场地交通、城管、环卫和施工噪音管理等手续，不得影响施工工期，并严格按照泰州市城市管理的有关规定以及安全文明施工要求进行施工。现场临时通道按总平面图部署，同时服从发包人的现场调整。</w:t>
      </w:r>
      <w:r/>
    </w:p>
    <w:p>
      <w:pPr>
        <w:pStyle w:val="1127"/>
        <w:ind w:firstLine="460"/>
        <w:spacing w:line="360" w:lineRule="auto"/>
        <w:rPr>
          <w:rFonts w:ascii="宋体" w:hAnsi="宋体"/>
          <w:b/>
          <w:sz w:val="21"/>
          <w:szCs w:val="21"/>
          <w:u w:val="single"/>
        </w:rPr>
      </w:pPr>
      <w:r>
        <w:rPr>
          <w:rFonts w:hint="eastAsia" w:ascii="宋体" w:hAnsi="宋体"/>
          <w:sz w:val="21"/>
          <w:szCs w:val="21"/>
        </w:rPr>
        <w:t xml:space="preserve">(8)已完工程成品保护的特殊要求及费用承担：</w:t>
      </w:r>
      <w:r>
        <w:rPr>
          <w:rFonts w:hint="eastAsia" w:ascii="宋体" w:hAnsi="宋体"/>
          <w:b/>
          <w:sz w:val="21"/>
          <w:szCs w:val="21"/>
          <w:u w:val="single"/>
        </w:rPr>
        <w:t xml:space="preserve">成品保护涉及的所有费用已含在报价中，发包人不再另行支付</w:t>
      </w:r>
      <w:r>
        <w:rPr>
          <w:rFonts w:hint="eastAsia" w:ascii="宋体" w:hAnsi="宋体"/>
          <w:b/>
          <w:sz w:val="21"/>
          <w:szCs w:val="21"/>
          <w:u w:val="single"/>
        </w:rPr>
        <w:t xml:space="preserve">。</w:t>
      </w:r>
      <w:r>
        <w:rPr>
          <w:rFonts w:hint="eastAsia" w:ascii="宋体" w:hAnsi="宋体"/>
          <w:b/>
          <w:sz w:val="21"/>
          <w:szCs w:val="21"/>
          <w:u w:val="single"/>
        </w:rPr>
        <w:t xml:space="preserve">工程交付使用前承包人自己发生的损坏或因承包人保护实施不当而产生的第三方成品（半成品）的损坏均由承包人自己负责。</w:t>
      </w:r>
      <w:r/>
    </w:p>
    <w:p>
      <w:pPr>
        <w:pStyle w:val="1127"/>
        <w:ind w:firstLine="460"/>
        <w:spacing w:line="360" w:lineRule="auto"/>
        <w:rPr>
          <w:rFonts w:ascii="宋体" w:hAnsi="宋体"/>
          <w:b/>
          <w:sz w:val="21"/>
          <w:szCs w:val="21"/>
          <w:u w:val="single"/>
        </w:rPr>
      </w:pPr>
      <w:r>
        <w:rPr>
          <w:rFonts w:hint="eastAsia" w:ascii="宋体" w:hAnsi="宋体"/>
          <w:sz w:val="21"/>
          <w:szCs w:val="21"/>
        </w:rPr>
        <w:t xml:space="preserve">(9)施工场地周围地下管线和邻近建筑物、构筑物（含文物保护建筑）、古树名木的保护要求及费用承担：</w:t>
      </w:r>
      <w:r>
        <w:rPr>
          <w:rFonts w:hint="eastAsia" w:ascii="宋体" w:hAnsi="宋体"/>
          <w:b/>
          <w:sz w:val="21"/>
          <w:szCs w:val="21"/>
          <w:u w:val="single"/>
        </w:rPr>
        <w:t xml:space="preserve">/</w:t>
      </w:r>
      <w:r/>
    </w:p>
    <w:p>
      <w:pPr>
        <w:pStyle w:val="1127"/>
        <w:ind w:firstLine="426"/>
        <w:spacing w:line="360" w:lineRule="auto"/>
        <w:rPr>
          <w:rFonts w:ascii="宋体" w:hAnsi="宋体"/>
          <w:b/>
          <w:sz w:val="21"/>
          <w:szCs w:val="21"/>
          <w:u w:val="single"/>
        </w:rPr>
      </w:pPr>
      <w:r>
        <w:rPr>
          <w:rFonts w:hint="eastAsia" w:ascii="宋体" w:hAnsi="宋体"/>
          <w:sz w:val="21"/>
          <w:szCs w:val="21"/>
        </w:rPr>
        <w:t xml:space="preserve">（10）施工场地清洁卫生的要求：</w:t>
      </w:r>
      <w:r>
        <w:rPr>
          <w:rFonts w:hint="eastAsia" w:ascii="宋体" w:hAnsi="宋体"/>
          <w:b/>
          <w:sz w:val="21"/>
          <w:szCs w:val="21"/>
          <w:u w:val="single"/>
        </w:rPr>
        <w:t xml:space="preserve">施工过程中，要求现场工完料清，承包人应及时清除现场的所有不需要的障碍物，并应根据发包人要求转移剩余材料，清除现场残物、垃圾或转移临时工作用具以及工程不再需要的施工设备。如果承包人清除现场垃圾不及时，发包人有权委派他人清除现场垃圾，由此发生的费用从承包人工程款中扣除。在接到发包人书面通知7天内按发包人指示拆除临时建筑、设施、清走器材、剩余材料，施工范围内的场地平整清洁，并以通过发包人工程师验收为标准，所发生的费用由承包人自行承担。如逾期未能执行，发包人有权安排其他单位完成，所需费用由发包人从工程款中扣除。</w:t>
      </w:r>
      <w:r/>
    </w:p>
    <w:p>
      <w:pPr>
        <w:pStyle w:val="1127"/>
        <w:ind w:firstLine="280"/>
        <w:spacing w:line="360" w:lineRule="auto"/>
        <w:rPr>
          <w:rFonts w:ascii="宋体" w:hAnsi="宋体"/>
          <w:b/>
          <w:sz w:val="21"/>
          <w:szCs w:val="21"/>
          <w:u w:val="single"/>
        </w:rPr>
      </w:pPr>
      <w:r>
        <w:rPr>
          <w:rFonts w:hint="eastAsia" w:ascii="宋体" w:hAnsi="宋体"/>
          <w:sz w:val="21"/>
          <w:szCs w:val="21"/>
        </w:rPr>
        <w:t xml:space="preserve">（11）</w:t>
      </w:r>
      <w:r>
        <w:rPr>
          <w:rFonts w:hint="eastAsia" w:ascii="宋体" w:hAnsi="宋体"/>
          <w:b/>
          <w:sz w:val="21"/>
          <w:szCs w:val="21"/>
          <w:u w:val="single"/>
        </w:rPr>
        <w:t xml:space="preserve">本工程所用水、电由承包人自行解决</w:t>
      </w:r>
      <w:r/>
    </w:p>
    <w:p>
      <w:pPr>
        <w:pStyle w:val="1127"/>
        <w:ind w:firstLine="280"/>
        <w:spacing w:line="360" w:lineRule="auto"/>
        <w:rPr>
          <w:rFonts w:ascii="宋体" w:hAnsi="宋体"/>
          <w:b/>
          <w:sz w:val="21"/>
          <w:szCs w:val="21"/>
          <w:u w:val="single"/>
        </w:rPr>
      </w:pPr>
      <w:r>
        <w:rPr>
          <w:rFonts w:hint="eastAsia" w:ascii="宋体" w:hAnsi="宋体"/>
          <w:sz w:val="21"/>
          <w:szCs w:val="21"/>
        </w:rPr>
        <w:t xml:space="preserve">（12）</w:t>
      </w:r>
      <w:r>
        <w:rPr>
          <w:rFonts w:hint="eastAsia" w:ascii="宋体" w:hAnsi="宋体"/>
          <w:b/>
          <w:sz w:val="21"/>
          <w:szCs w:val="21"/>
          <w:u w:val="single"/>
        </w:rPr>
        <w:t xml:space="preserve">承包人须积极配合业主、监理人协调解决施工现场、周边及外部矛盾，不得以外部矛盾作为工期不能完成的理由。</w:t>
      </w:r>
      <w:r/>
    </w:p>
    <w:p>
      <w:pPr>
        <w:pStyle w:val="1127"/>
        <w:ind w:firstLine="280"/>
        <w:spacing w:line="360" w:lineRule="auto"/>
        <w:rPr>
          <w:rFonts w:ascii="宋体" w:hAnsi="宋体"/>
          <w:b/>
          <w:sz w:val="21"/>
          <w:szCs w:val="21"/>
          <w:u w:val="single"/>
        </w:rPr>
      </w:pPr>
      <w:r>
        <w:rPr>
          <w:rFonts w:hint="eastAsia" w:ascii="宋体" w:hAnsi="宋体"/>
          <w:sz w:val="21"/>
          <w:szCs w:val="21"/>
        </w:rPr>
        <w:t xml:space="preserve">（13）</w:t>
      </w:r>
      <w:r>
        <w:rPr>
          <w:rFonts w:hint="eastAsia" w:ascii="宋体" w:hAnsi="宋体"/>
          <w:b/>
          <w:sz w:val="21"/>
          <w:szCs w:val="21"/>
          <w:u w:val="single"/>
        </w:rPr>
        <w:t xml:space="preserve">承包人负责做好迎接各类现场检查的配合工作。</w:t>
      </w:r>
      <w:r/>
    </w:p>
    <w:p>
      <w:pPr>
        <w:pStyle w:val="1132"/>
        <w:ind w:firstLine="420"/>
        <w:spacing w:after="120" w:line="360" w:lineRule="auto"/>
        <w:rPr>
          <w:rFonts w:ascii="宋体" w:hAnsi="宋体"/>
          <w:szCs w:val="21"/>
        </w:rPr>
      </w:pPr>
      <w:r>
        <w:rPr>
          <w:rFonts w:hint="eastAsia" w:ascii="宋体" w:hAnsi="宋体"/>
          <w:szCs w:val="21"/>
        </w:rPr>
        <w:t xml:space="preserve">3.2 项目经理</w:t>
      </w:r>
      <w:r/>
    </w:p>
    <w:p>
      <w:pPr>
        <w:pStyle w:val="1132"/>
        <w:ind w:firstLine="420"/>
        <w:spacing w:line="360" w:lineRule="auto"/>
        <w:rPr>
          <w:rFonts w:ascii="宋体" w:hAnsi="宋体"/>
          <w:szCs w:val="21"/>
        </w:rPr>
      </w:pPr>
      <w:r>
        <w:rPr>
          <w:rFonts w:hint="eastAsia" w:ascii="宋体" w:hAnsi="宋体"/>
          <w:szCs w:val="21"/>
        </w:rPr>
        <w:t xml:space="preserve">3.2.1 </w:t>
      </w:r>
      <w:r>
        <w:rPr>
          <w:rFonts w:hint="eastAsia" w:ascii="宋体" w:hAnsi="宋体"/>
          <w:szCs w:val="21"/>
        </w:rPr>
        <w:t xml:space="preserve">项目经理：</w:t>
      </w:r>
      <w:r/>
    </w:p>
    <w:p>
      <w:pPr>
        <w:pStyle w:val="1132"/>
        <w:ind w:firstLine="420"/>
        <w:spacing w:line="360" w:lineRule="auto"/>
        <w:rPr>
          <w:rFonts w:ascii="宋体" w:hAnsi="宋体"/>
          <w:szCs w:val="21"/>
        </w:rPr>
      </w:pPr>
      <w:r>
        <w:rPr>
          <w:rFonts w:hint="eastAsia" w:ascii="宋体" w:hAnsi="宋体"/>
          <w:szCs w:val="21"/>
        </w:rPr>
        <w:t xml:space="preserve">姓    名：</w:t>
      </w:r>
      <w:r>
        <w:rPr>
          <w:rFonts w:hint="eastAsia" w:ascii="宋体" w:hAnsi="宋体"/>
          <w:szCs w:val="21"/>
          <w:u w:val="single"/>
          <w:lang w:val="en-US" w:eastAsia="zh-CN"/>
        </w:rPr>
        <w:t xml:space="preserve">         </w:t>
      </w:r>
      <w:r>
        <w:rPr>
          <w:rFonts w:hint="eastAsia" w:ascii="宋体" w:hAnsi="宋体"/>
          <w:szCs w:val="21"/>
        </w:rPr>
        <w:t xml:space="preserve">；</w:t>
      </w:r>
      <w:r/>
    </w:p>
    <w:p>
      <w:pPr>
        <w:pStyle w:val="1132"/>
        <w:ind w:firstLine="420"/>
        <w:spacing w:line="360" w:lineRule="auto"/>
        <w:rPr>
          <w:rFonts w:ascii="宋体" w:hAnsi="宋体"/>
          <w:szCs w:val="21"/>
        </w:rPr>
      </w:pPr>
      <w:r>
        <w:rPr>
          <w:rFonts w:hint="eastAsia" w:ascii="宋体" w:hAnsi="宋体"/>
          <w:szCs w:val="21"/>
        </w:rPr>
        <w:t xml:space="preserve">身份证号：</w:t>
      </w:r>
      <w:r>
        <w:rPr>
          <w:rFonts w:hint="eastAsia" w:ascii="宋体" w:hAnsi="宋体"/>
          <w:szCs w:val="21"/>
          <w:u w:val="single"/>
          <w:lang w:val="en-US" w:eastAsia="zh-CN"/>
        </w:rPr>
        <w:t xml:space="preserve">         </w:t>
      </w:r>
      <w:r>
        <w:rPr>
          <w:rFonts w:hint="eastAsia" w:ascii="宋体" w:hAnsi="宋体"/>
          <w:szCs w:val="21"/>
        </w:rPr>
        <w:t xml:space="preserve">；</w:t>
      </w:r>
      <w:r/>
    </w:p>
    <w:p>
      <w:pPr>
        <w:pStyle w:val="1132"/>
        <w:ind w:firstLine="420"/>
        <w:spacing w:line="360" w:lineRule="auto"/>
        <w:rPr>
          <w:rFonts w:ascii="宋体" w:hAnsi="宋体"/>
          <w:szCs w:val="21"/>
        </w:rPr>
      </w:pPr>
      <w:r>
        <w:rPr>
          <w:rFonts w:hint="eastAsia" w:ascii="宋体" w:hAnsi="宋体"/>
          <w:szCs w:val="21"/>
        </w:rPr>
        <w:t xml:space="preserve">建造师执业资格等级：</w:t>
      </w:r>
      <w:r>
        <w:rPr>
          <w:rFonts w:hint="eastAsia" w:ascii="宋体" w:hAnsi="宋体"/>
          <w:szCs w:val="21"/>
          <w:u w:val="single"/>
          <w:lang w:val="en-US" w:eastAsia="zh-CN"/>
        </w:rPr>
        <w:t xml:space="preserve">         </w:t>
      </w:r>
      <w:r>
        <w:rPr>
          <w:rFonts w:hint="eastAsia" w:ascii="宋体" w:hAnsi="宋体"/>
          <w:szCs w:val="21"/>
        </w:rPr>
        <w:t xml:space="preserve">；</w:t>
      </w:r>
      <w:r/>
    </w:p>
    <w:p>
      <w:pPr>
        <w:pStyle w:val="1132"/>
        <w:ind w:firstLine="420"/>
        <w:spacing w:line="360" w:lineRule="auto"/>
        <w:rPr>
          <w:rFonts w:ascii="宋体" w:hAnsi="宋体"/>
          <w:szCs w:val="21"/>
        </w:rPr>
      </w:pPr>
      <w:r>
        <w:rPr>
          <w:rFonts w:hint="eastAsia" w:ascii="宋体" w:hAnsi="宋体"/>
          <w:szCs w:val="21"/>
        </w:rPr>
        <w:t xml:space="preserve">建造师注册证书号：</w:t>
      </w:r>
      <w:r>
        <w:rPr>
          <w:rFonts w:hint="eastAsia" w:ascii="宋体" w:hAnsi="宋体"/>
          <w:szCs w:val="21"/>
          <w:u w:val="single"/>
          <w:lang w:val="en-US" w:eastAsia="zh-CN"/>
        </w:rPr>
        <w:t xml:space="preserve">         </w:t>
      </w:r>
      <w:r>
        <w:rPr>
          <w:rFonts w:hint="eastAsia" w:ascii="宋体" w:hAnsi="宋体"/>
          <w:szCs w:val="21"/>
        </w:rPr>
        <w:t xml:space="preserve">；</w:t>
      </w:r>
      <w:r/>
    </w:p>
    <w:p>
      <w:pPr>
        <w:pStyle w:val="1132"/>
        <w:ind w:firstLine="420"/>
        <w:spacing w:line="360" w:lineRule="auto"/>
        <w:rPr>
          <w:rFonts w:ascii="宋体" w:hAnsi="宋体"/>
          <w:szCs w:val="21"/>
        </w:rPr>
      </w:pPr>
      <w:r>
        <w:rPr>
          <w:rFonts w:hint="eastAsia" w:ascii="宋体" w:hAnsi="宋体"/>
          <w:szCs w:val="21"/>
        </w:rPr>
        <w:t xml:space="preserve">建造师执业印章号：</w:t>
      </w:r>
      <w:r>
        <w:rPr>
          <w:rFonts w:hint="eastAsia" w:ascii="宋体" w:hAnsi="宋体"/>
          <w:szCs w:val="21"/>
          <w:u w:val="single"/>
          <w:lang w:val="en-US" w:eastAsia="zh-CN"/>
        </w:rPr>
        <w:t xml:space="preserve">         </w:t>
      </w:r>
      <w:r>
        <w:rPr>
          <w:rFonts w:hint="eastAsia" w:ascii="宋体" w:hAnsi="宋体"/>
          <w:szCs w:val="21"/>
        </w:rPr>
        <w:t xml:space="preserve">；</w:t>
      </w:r>
      <w:r/>
    </w:p>
    <w:p>
      <w:pPr>
        <w:pStyle w:val="1132"/>
        <w:ind w:firstLine="420"/>
        <w:spacing w:line="360" w:lineRule="auto"/>
        <w:rPr>
          <w:rFonts w:ascii="宋体" w:hAnsi="宋体"/>
          <w:szCs w:val="21"/>
        </w:rPr>
      </w:pPr>
      <w:r>
        <w:rPr>
          <w:rFonts w:hint="eastAsia" w:ascii="宋体" w:hAnsi="宋体"/>
          <w:szCs w:val="21"/>
        </w:rPr>
        <w:t xml:space="preserve">安全生产考核合格证书号：</w:t>
      </w:r>
      <w:r>
        <w:rPr>
          <w:rFonts w:hint="eastAsia" w:ascii="宋体" w:hAnsi="宋体"/>
          <w:szCs w:val="21"/>
          <w:u w:val="single"/>
          <w:lang w:val="en-US" w:eastAsia="zh-CN"/>
        </w:rPr>
        <w:t xml:space="preserve">         </w:t>
      </w:r>
      <w:r>
        <w:rPr>
          <w:rFonts w:hint="eastAsia" w:ascii="宋体" w:hAnsi="宋体"/>
          <w:szCs w:val="21"/>
        </w:rPr>
        <w:t xml:space="preserve">；</w:t>
      </w:r>
      <w:r/>
    </w:p>
    <w:p>
      <w:pPr>
        <w:pStyle w:val="1132"/>
        <w:ind w:firstLine="420"/>
        <w:spacing w:line="360" w:lineRule="auto"/>
        <w:rPr>
          <w:rFonts w:ascii="宋体" w:hAnsi="宋体"/>
          <w:szCs w:val="21"/>
        </w:rPr>
      </w:pPr>
      <w:r>
        <w:rPr>
          <w:rFonts w:hint="eastAsia" w:ascii="宋体" w:hAnsi="宋体"/>
          <w:szCs w:val="21"/>
        </w:rPr>
        <w:t xml:space="preserve">联系电话：</w:t>
      </w:r>
      <w:r>
        <w:rPr>
          <w:rFonts w:hint="eastAsia" w:ascii="宋体" w:hAnsi="宋体"/>
          <w:szCs w:val="21"/>
          <w:u w:val="single"/>
          <w:lang w:val="en-US" w:eastAsia="zh-CN"/>
        </w:rPr>
        <w:t xml:space="preserve">         </w:t>
      </w:r>
      <w:r>
        <w:rPr>
          <w:rFonts w:hint="eastAsia" w:ascii="宋体" w:hAnsi="宋体"/>
          <w:szCs w:val="21"/>
        </w:rPr>
        <w:t xml:space="preserve">；</w:t>
      </w:r>
      <w:r/>
    </w:p>
    <w:p>
      <w:pPr>
        <w:pStyle w:val="1132"/>
        <w:ind w:firstLine="420"/>
        <w:spacing w:line="360" w:lineRule="auto"/>
        <w:rPr>
          <w:rFonts w:ascii="宋体" w:hAnsi="宋体"/>
          <w:szCs w:val="21"/>
        </w:rPr>
      </w:pPr>
      <w:r>
        <w:rPr>
          <w:rFonts w:hint="eastAsia" w:ascii="宋体" w:hAnsi="宋体"/>
          <w:szCs w:val="21"/>
        </w:rPr>
        <w:t xml:space="preserve">电子信箱：</w:t>
      </w:r>
      <w:r>
        <w:rPr>
          <w:rFonts w:hint="eastAsia" w:ascii="宋体" w:hAnsi="宋体"/>
          <w:szCs w:val="21"/>
          <w:u w:val="single"/>
          <w:lang w:val="en-US" w:eastAsia="zh-CN"/>
        </w:rPr>
        <w:t xml:space="preserve">         </w:t>
      </w:r>
      <w:r>
        <w:rPr>
          <w:rFonts w:hint="eastAsia" w:ascii="宋体" w:hAnsi="宋体"/>
          <w:szCs w:val="21"/>
        </w:rPr>
        <w:t xml:space="preserve">；</w:t>
      </w:r>
      <w:r/>
    </w:p>
    <w:p>
      <w:pPr>
        <w:pStyle w:val="1132"/>
        <w:ind w:firstLine="420"/>
        <w:spacing w:line="360" w:lineRule="auto"/>
        <w:rPr>
          <w:rFonts w:ascii="宋体" w:hAnsi="宋体"/>
          <w:szCs w:val="21"/>
        </w:rPr>
      </w:pPr>
      <w:r>
        <w:rPr>
          <w:rFonts w:hint="eastAsia" w:ascii="宋体" w:hAnsi="宋体"/>
          <w:szCs w:val="21"/>
        </w:rPr>
        <w:t xml:space="preserve">通信地址：</w:t>
      </w:r>
      <w:r>
        <w:rPr>
          <w:rFonts w:hint="eastAsia" w:ascii="宋体" w:hAnsi="宋体"/>
          <w:szCs w:val="21"/>
          <w:u w:val="single"/>
          <w:lang w:val="en-US" w:eastAsia="zh-CN"/>
        </w:rPr>
        <w:t xml:space="preserve">         </w:t>
      </w:r>
      <w:r>
        <w:rPr>
          <w:rFonts w:hint="eastAsia" w:ascii="宋体" w:hAnsi="宋体"/>
          <w:szCs w:val="21"/>
        </w:rPr>
        <w:t xml:space="preserve">；</w:t>
      </w:r>
      <w:r/>
    </w:p>
    <w:p>
      <w:pPr>
        <w:pStyle w:val="1132"/>
        <w:ind w:firstLine="420"/>
        <w:spacing w:line="360" w:lineRule="auto"/>
        <w:rPr>
          <w:rFonts w:ascii="宋体" w:hAnsi="宋体"/>
          <w:szCs w:val="21"/>
        </w:rPr>
      </w:pPr>
      <w:r>
        <w:rPr>
          <w:rFonts w:hint="eastAsia" w:ascii="宋体" w:hAnsi="宋体"/>
          <w:szCs w:val="21"/>
        </w:rPr>
        <w:t xml:space="preserve">承包人对项目经理的授权范围如下：</w:t>
      </w:r>
      <w:r>
        <w:rPr>
          <w:rFonts w:hint="eastAsia" w:ascii="宋体" w:hAnsi="宋体"/>
          <w:b/>
          <w:szCs w:val="21"/>
          <w:u w:val="single"/>
        </w:rPr>
        <w:t xml:space="preserve">按照国家相关规定和合同约定，作为承包方施工现场负责人，全面负责本工程施工现场进度、质量、安全工作，对设计变更、现场签证索赔等经济利益事项行使签字权，根据承包人授权对本工程合同的全面履行</w:t>
      </w:r>
      <w:r>
        <w:rPr>
          <w:rFonts w:hint="eastAsia" w:ascii="宋体" w:hAnsi="宋体"/>
          <w:szCs w:val="21"/>
        </w:rPr>
        <w:t xml:space="preserve">。</w:t>
      </w:r>
      <w:r/>
    </w:p>
    <w:p>
      <w:pPr>
        <w:pStyle w:val="1132"/>
        <w:ind w:firstLine="420"/>
        <w:jc w:val="left"/>
        <w:spacing w:line="360" w:lineRule="auto"/>
        <w:rPr>
          <w:rFonts w:ascii="宋体" w:hAnsi="宋体"/>
          <w:b/>
          <w:szCs w:val="21"/>
          <w:u w:val="single"/>
        </w:rPr>
      </w:pPr>
      <w:r>
        <w:rPr>
          <w:rFonts w:hint="eastAsia" w:ascii="宋体" w:hAnsi="宋体"/>
          <w:szCs w:val="21"/>
        </w:rPr>
        <w:t xml:space="preserve">关于项目经理每月在施工现场的时间要求：</w:t>
      </w:r>
      <w:r>
        <w:rPr>
          <w:rFonts w:hint="eastAsia" w:ascii="宋体" w:hAnsi="宋体"/>
          <w:b/>
          <w:szCs w:val="21"/>
          <w:u w:val="single"/>
        </w:rPr>
        <w:t xml:space="preserve">每周不少于6天，每天不少于8小时，工地例会等必须参加</w:t>
      </w:r>
      <w:r>
        <w:rPr>
          <w:rFonts w:hint="eastAsia" w:ascii="宋体" w:hAnsi="宋体" w:cs="仿宋_GB2312"/>
          <w:b/>
          <w:szCs w:val="21"/>
          <w:u w:val="single"/>
        </w:rPr>
        <w:t xml:space="preserve">。</w:t>
      </w:r>
      <w:r/>
    </w:p>
    <w:p>
      <w:pPr>
        <w:pStyle w:val="1132"/>
        <w:ind w:firstLine="420"/>
        <w:spacing w:line="360" w:lineRule="auto"/>
        <w:rPr>
          <w:rFonts w:ascii="宋体" w:hAnsi="宋体"/>
          <w:szCs w:val="21"/>
        </w:rPr>
      </w:pPr>
      <w:r>
        <w:rPr>
          <w:rFonts w:hint="eastAsia" w:ascii="宋体" w:hAnsi="宋体"/>
          <w:szCs w:val="21"/>
        </w:rPr>
        <w:t xml:space="preserve">承包人未提交劳动合同，以及没有为项目经理缴纳社会保险证明的违约责任：</w:t>
      </w:r>
      <w:r>
        <w:rPr>
          <w:rFonts w:hint="eastAsia" w:ascii="宋体" w:hAnsi="宋体"/>
          <w:b/>
          <w:szCs w:val="21"/>
          <w:u w:val="single"/>
        </w:rPr>
        <w:t xml:space="preserve"> 根据现行法律法规对承包人进行罚款，并上报行政主管部门，并保留解除合同的权利</w:t>
      </w:r>
      <w:r>
        <w:rPr>
          <w:rFonts w:hint="eastAsia" w:ascii="宋体" w:hAnsi="宋体" w:cs="仿宋_GB2312"/>
          <w:b/>
          <w:szCs w:val="21"/>
          <w:u w:val="single"/>
        </w:rPr>
        <w:t xml:space="preserve">。</w:t>
      </w:r>
      <w:r/>
    </w:p>
    <w:p>
      <w:pPr>
        <w:pStyle w:val="1127"/>
        <w:ind w:firstLine="560"/>
        <w:spacing w:line="360" w:lineRule="auto"/>
        <w:rPr>
          <w:rFonts w:ascii="宋体" w:hAnsi="宋体"/>
          <w:sz w:val="21"/>
          <w:szCs w:val="21"/>
        </w:rPr>
      </w:pPr>
      <w:r>
        <w:rPr>
          <w:rFonts w:hint="eastAsia" w:ascii="宋体" w:hAnsi="宋体"/>
          <w:sz w:val="21"/>
          <w:szCs w:val="21"/>
        </w:rPr>
        <w:t xml:space="preserve">项目经理未经批准，擅自离开施工现场的违约责任：</w:t>
      </w:r>
      <w:r>
        <w:rPr>
          <w:rFonts w:hint="eastAsia" w:ascii="宋体" w:hAnsi="宋体"/>
          <w:b/>
          <w:sz w:val="21"/>
          <w:szCs w:val="21"/>
          <w:u w:val="single"/>
        </w:rPr>
        <w:t xml:space="preserve">中标项目经理和项目技术负责人在施工阶段未经发包人或监理人认可，不在工地现场，发包人有权处以罚款2000元/天，连续5天或一个月内累计10天不在现场，发包人有权终止合同，并依法追究承包人造成的损失，同时报相应的建设主管部门处理。投标文件中其他项目管理人员不到位或不能胜任其岗位，发包人有权要求承包人更换并处以相应罚款。</w:t>
      </w:r>
      <w:r/>
    </w:p>
    <w:p>
      <w:pPr>
        <w:pStyle w:val="1127"/>
        <w:ind w:firstLine="560"/>
        <w:spacing w:line="360" w:lineRule="auto"/>
        <w:rPr>
          <w:rFonts w:ascii="宋体" w:hAnsi="宋体"/>
          <w:b/>
          <w:sz w:val="21"/>
          <w:szCs w:val="21"/>
          <w:u w:val="single"/>
        </w:rPr>
      </w:pPr>
      <w:r>
        <w:rPr>
          <w:rFonts w:hint="eastAsia" w:ascii="宋体" w:hAnsi="宋体"/>
          <w:sz w:val="21"/>
          <w:szCs w:val="21"/>
        </w:rPr>
        <w:t xml:space="preserve">3.2.3 承包人擅自更换项目经理的违约责任：</w:t>
      </w:r>
      <w:r>
        <w:rPr>
          <w:rFonts w:hint="eastAsia" w:ascii="宋体" w:hAnsi="宋体"/>
          <w:b/>
          <w:sz w:val="21"/>
          <w:szCs w:val="21"/>
          <w:u w:val="single"/>
        </w:rPr>
        <w:t xml:space="preserve">进入施工现场组织施工的项目经理必须是投标项目经理，施工过程中不得更</w:t>
      </w:r>
      <w:r>
        <w:rPr>
          <w:rFonts w:hint="eastAsia" w:ascii="宋体" w:hAnsi="宋体" w:cs="宋体-方正超大字符集"/>
          <w:b/>
          <w:sz w:val="21"/>
          <w:szCs w:val="21"/>
          <w:u w:val="single"/>
        </w:rPr>
        <w:t xml:space="preserve">换。</w:t>
      </w:r>
      <w:r>
        <w:rPr>
          <w:rFonts w:hint="eastAsia" w:ascii="宋体" w:hAnsi="宋体"/>
          <w:b/>
          <w:sz w:val="21"/>
          <w:szCs w:val="21"/>
          <w:u w:val="single"/>
        </w:rPr>
        <w:t xml:space="preserve">如果更换项目经理须征得发包人书面同意。</w:t>
      </w:r>
      <w:r/>
    </w:p>
    <w:p>
      <w:pPr>
        <w:pStyle w:val="1132"/>
        <w:ind w:firstLine="420"/>
        <w:spacing w:after="120" w:line="360" w:lineRule="auto"/>
        <w:rPr>
          <w:rFonts w:ascii="宋体" w:hAnsi="宋体"/>
          <w:szCs w:val="21"/>
        </w:rPr>
      </w:pPr>
      <w:r>
        <w:rPr>
          <w:rFonts w:hint="eastAsia" w:ascii="宋体" w:hAnsi="宋体"/>
          <w:szCs w:val="21"/>
        </w:rPr>
        <w:t xml:space="preserve">3.3 承包人人员</w:t>
      </w:r>
      <w:r/>
    </w:p>
    <w:p>
      <w:pPr>
        <w:pStyle w:val="1132"/>
        <w:ind w:firstLine="420"/>
        <w:spacing w:line="360" w:lineRule="auto"/>
        <w:rPr>
          <w:rFonts w:ascii="宋体" w:hAnsi="宋体"/>
          <w:szCs w:val="21"/>
        </w:rPr>
      </w:pPr>
      <w:r>
        <w:rPr>
          <w:rFonts w:hint="eastAsia" w:ascii="宋体" w:hAnsi="宋体"/>
          <w:szCs w:val="21"/>
        </w:rPr>
        <w:t xml:space="preserve">3.3.1 承包人提交项目管理机构及施工现场管理人员安排报告的期限：</w:t>
      </w:r>
      <w:r>
        <w:rPr>
          <w:rFonts w:hint="eastAsia" w:ascii="宋体" w:hAnsi="宋体"/>
          <w:b/>
          <w:szCs w:val="21"/>
          <w:u w:val="single"/>
        </w:rPr>
        <w:t xml:space="preserve">开工前三天    </w:t>
      </w:r>
      <w:r>
        <w:rPr>
          <w:rFonts w:hint="eastAsia" w:ascii="宋体" w:hAnsi="宋体"/>
          <w:szCs w:val="21"/>
        </w:rPr>
        <w:t xml:space="preserve">。</w:t>
      </w:r>
      <w:r/>
    </w:p>
    <w:p>
      <w:pPr>
        <w:pStyle w:val="1132"/>
        <w:ind w:firstLine="420"/>
        <w:spacing w:line="360" w:lineRule="auto"/>
        <w:rPr>
          <w:rFonts w:ascii="宋体" w:hAnsi="宋体"/>
          <w:szCs w:val="21"/>
        </w:rPr>
      </w:pPr>
      <w:r>
        <w:rPr>
          <w:rFonts w:hint="eastAsia" w:ascii="宋体" w:hAnsi="宋体"/>
          <w:szCs w:val="21"/>
        </w:rPr>
        <w:t xml:space="preserve">3.3.3 承包人无正当理由拒绝撤换主要施工管理人员的违约责任：</w:t>
      </w:r>
      <w:r>
        <w:rPr>
          <w:rFonts w:hint="eastAsia" w:ascii="宋体" w:hAnsi="宋体"/>
          <w:b/>
          <w:szCs w:val="21"/>
          <w:u w:val="single"/>
        </w:rPr>
        <w:t xml:space="preserve"> 发包人有权解除合同，并依法追究承包人造成的损失（包括但不限于工期延误及增加的费用等发包人的一切损失），同时报相应的建设主管部门处理</w:t>
      </w:r>
      <w:r>
        <w:rPr>
          <w:rFonts w:hint="eastAsia" w:ascii="宋体" w:hAnsi="宋体"/>
          <w:szCs w:val="21"/>
        </w:rPr>
        <w:t xml:space="preserve">。</w:t>
      </w:r>
      <w:r/>
    </w:p>
    <w:p>
      <w:pPr>
        <w:pStyle w:val="1132"/>
        <w:ind w:firstLine="420"/>
        <w:spacing w:line="360" w:lineRule="auto"/>
        <w:rPr>
          <w:rFonts w:ascii="宋体" w:hAnsi="宋体"/>
          <w:szCs w:val="21"/>
          <w:u w:val="single"/>
        </w:rPr>
      </w:pPr>
      <w:r>
        <w:rPr>
          <w:rFonts w:hint="eastAsia" w:ascii="宋体" w:hAnsi="宋体"/>
          <w:szCs w:val="21"/>
        </w:rPr>
        <w:t xml:space="preserve">3.3.4 承包人主要施工管理人员离开施工现场的批准要求：</w:t>
      </w:r>
      <w:r>
        <w:rPr>
          <w:rFonts w:hint="eastAsia" w:ascii="宋体" w:hAnsi="宋体"/>
          <w:b/>
          <w:szCs w:val="21"/>
          <w:u w:val="single"/>
        </w:rPr>
        <w:t xml:space="preserve">报项目经理、监理及发包人代表批准 </w:t>
      </w:r>
      <w:r>
        <w:rPr>
          <w:rFonts w:hint="eastAsia" w:ascii="宋体" w:hAnsi="宋体"/>
          <w:szCs w:val="21"/>
        </w:rPr>
        <w:t xml:space="preserve">。</w:t>
      </w:r>
      <w:r/>
    </w:p>
    <w:p>
      <w:pPr>
        <w:pStyle w:val="1132"/>
        <w:ind w:firstLine="420"/>
        <w:spacing w:line="360" w:lineRule="auto"/>
        <w:rPr>
          <w:rFonts w:ascii="宋体" w:hAnsi="宋体"/>
          <w:b/>
          <w:szCs w:val="21"/>
          <w:u w:val="single"/>
        </w:rPr>
      </w:pPr>
      <w:r>
        <w:rPr>
          <w:rFonts w:hint="eastAsia" w:ascii="宋体" w:hAnsi="宋体"/>
          <w:szCs w:val="21"/>
        </w:rPr>
        <w:t xml:space="preserve">承包人主要施工管理人员擅自离开施工现场的违约责任：</w:t>
      </w:r>
      <w:r>
        <w:rPr>
          <w:rFonts w:hint="eastAsia" w:ascii="宋体" w:hAnsi="宋体"/>
          <w:b/>
          <w:szCs w:val="21"/>
          <w:u w:val="single"/>
        </w:rPr>
        <w:t xml:space="preserve">发包人有权解除合同，并依法追究承包人造成的损失，同时报相应的建设主管部门处理。</w:t>
      </w:r>
      <w:r/>
    </w:p>
    <w:p>
      <w:pPr>
        <w:pStyle w:val="1132"/>
        <w:ind w:firstLine="420"/>
        <w:spacing w:after="120" w:line="360" w:lineRule="auto"/>
        <w:rPr>
          <w:rFonts w:ascii="宋体" w:hAnsi="宋体"/>
          <w:szCs w:val="21"/>
        </w:rPr>
      </w:pPr>
      <w:r>
        <w:rPr>
          <w:rFonts w:hint="eastAsia" w:ascii="宋体" w:hAnsi="宋体"/>
          <w:szCs w:val="21"/>
        </w:rPr>
        <w:t xml:space="preserve">3</w:t>
      </w:r>
      <w:bookmarkStart w:id="220" w:name="_Toc312677988"/>
      <w:r/>
      <w:bookmarkStart w:id="221" w:name="_Toc296347158"/>
      <w:r/>
      <w:bookmarkStart w:id="222" w:name="_Toc292559869"/>
      <w:r/>
      <w:bookmarkStart w:id="223" w:name="_Toc297216151"/>
      <w:r/>
      <w:bookmarkStart w:id="224" w:name="_Toc296891199"/>
      <w:r/>
      <w:bookmarkStart w:id="225" w:name="_Toc296890987"/>
      <w:r/>
      <w:bookmarkStart w:id="226" w:name="_Toc304295523"/>
      <w:r/>
      <w:bookmarkStart w:id="227" w:name="_Toc296346660"/>
      <w:r/>
      <w:bookmarkStart w:id="228" w:name="_Toc300934945"/>
      <w:r/>
      <w:bookmarkStart w:id="229" w:name="_Toc297048345"/>
      <w:r/>
      <w:bookmarkStart w:id="230" w:name="_Toc296944498"/>
      <w:r/>
      <w:bookmarkStart w:id="231" w:name="_Toc303539102"/>
      <w:r/>
      <w:bookmarkStart w:id="232" w:name="_Toc292559364"/>
      <w:r/>
      <w:bookmarkStart w:id="233" w:name="_Toc297120459"/>
      <w:r/>
      <w:bookmarkStart w:id="234" w:name="_Toc296503159"/>
      <w:r/>
      <w:bookmarkStart w:id="235" w:name="_Toc297123492"/>
      <w:r>
        <w:rPr>
          <w:rFonts w:hint="eastAsia" w:ascii="宋体" w:hAnsi="宋体"/>
          <w:szCs w:val="21"/>
        </w:rPr>
        <w:t xml:space="preserve">.5 分包</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r/>
    </w:p>
    <w:p>
      <w:pPr>
        <w:pStyle w:val="1132"/>
        <w:ind w:firstLine="420"/>
        <w:spacing w:line="360" w:lineRule="auto"/>
        <w:rPr>
          <w:rFonts w:ascii="宋体" w:hAnsi="宋体"/>
          <w:szCs w:val="21"/>
        </w:rPr>
      </w:pPr>
      <w:r>
        <w:rPr>
          <w:rFonts w:hint="eastAsia" w:ascii="宋体" w:hAnsi="宋体"/>
          <w:szCs w:val="21"/>
        </w:rPr>
        <w:t xml:space="preserve">3</w:t>
      </w:r>
      <w:bookmarkStart w:id="236" w:name="_Toc296346661"/>
      <w:r/>
      <w:bookmarkStart w:id="237" w:name="_Toc297048346"/>
      <w:r/>
      <w:bookmarkStart w:id="238" w:name="_Toc296890988"/>
      <w:r/>
      <w:bookmarkStart w:id="239" w:name="_Toc303539103"/>
      <w:r/>
      <w:bookmarkStart w:id="240" w:name="_Toc304295524"/>
      <w:r/>
      <w:bookmarkStart w:id="241" w:name="_Toc296891200"/>
      <w:r/>
      <w:bookmarkStart w:id="242" w:name="_Toc297216152"/>
      <w:r/>
      <w:bookmarkStart w:id="243" w:name="_Toc296347159"/>
      <w:r/>
      <w:bookmarkStart w:id="244" w:name="_Toc292559870"/>
      <w:r/>
      <w:bookmarkStart w:id="245" w:name="_Toc296503160"/>
      <w:r/>
      <w:bookmarkStart w:id="246" w:name="_Toc297123493"/>
      <w:r/>
      <w:bookmarkStart w:id="247" w:name="_Toc297120460"/>
      <w:r/>
      <w:bookmarkStart w:id="248" w:name="_Toc296944499"/>
      <w:r/>
      <w:bookmarkStart w:id="249" w:name="_Toc300934946"/>
      <w:r/>
      <w:bookmarkStart w:id="250" w:name="_Toc292559365"/>
      <w:r/>
      <w:bookmarkStart w:id="251" w:name="_Toc312677989"/>
      <w:r/>
      <w:bookmarkStart w:id="252" w:name="_Toc318581158"/>
      <w:r>
        <w:rPr>
          <w:rFonts w:hint="eastAsia" w:ascii="宋体" w:hAnsi="宋体"/>
          <w:szCs w:val="21"/>
        </w:rPr>
        <w:t xml:space="preserve">.5.1 分包的一般约定</w:t>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
    </w:p>
    <w:p>
      <w:pPr>
        <w:pStyle w:val="1132"/>
        <w:ind w:firstLine="420"/>
        <w:jc w:val="left"/>
        <w:spacing w:line="360" w:lineRule="auto"/>
        <w:rPr>
          <w:rFonts w:ascii="宋体" w:hAnsi="宋体"/>
          <w:b/>
          <w:szCs w:val="21"/>
          <w:u w:val="single"/>
        </w:rPr>
      </w:pPr>
      <w:r/>
      <w:bookmarkStart w:id="253" w:name="_Toc296346662"/>
      <w:r/>
      <w:bookmarkStart w:id="254" w:name="_Toc296503161"/>
      <w:r/>
      <w:bookmarkStart w:id="255" w:name="_Toc303539104"/>
      <w:r/>
      <w:bookmarkStart w:id="256" w:name="_Toc296347160"/>
      <w:r/>
      <w:bookmarkStart w:id="257" w:name="_Toc296944500"/>
      <w:r/>
      <w:bookmarkStart w:id="258" w:name="_Toc300934947"/>
      <w:r/>
      <w:bookmarkStart w:id="259" w:name="_Toc297216153"/>
      <w:r/>
      <w:bookmarkStart w:id="260" w:name="_Toc297123494"/>
      <w:r/>
      <w:bookmarkStart w:id="261" w:name="_Toc296891201"/>
      <w:r/>
      <w:bookmarkStart w:id="262" w:name="_Toc297120461"/>
      <w:r/>
      <w:bookmarkStart w:id="263" w:name="_Toc297048347"/>
      <w:r/>
      <w:bookmarkStart w:id="264" w:name="_Toc304295525"/>
      <w:r/>
      <w:bookmarkStart w:id="265" w:name="_Toc296890989"/>
      <w:r>
        <w:rPr>
          <w:rFonts w:hint="eastAsia" w:ascii="宋体" w:hAnsi="宋体"/>
          <w:b/>
          <w:szCs w:val="21"/>
        </w:rPr>
        <w:t xml:space="preserve">本工程不允许分包（渣土外运除外），否则一切后果由承包人承担。</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r/>
    </w:p>
    <w:p>
      <w:pPr>
        <w:pStyle w:val="1132"/>
        <w:spacing w:line="360" w:lineRule="auto"/>
        <w:rPr>
          <w:rFonts w:ascii="宋体" w:hAnsi="宋体"/>
          <w:szCs w:val="21"/>
        </w:rPr>
      </w:pPr>
      <w:r>
        <w:rPr>
          <w:rFonts w:hint="eastAsia" w:ascii="宋体" w:hAnsi="宋体"/>
          <w:szCs w:val="21"/>
        </w:rPr>
        <w:t xml:space="preserve">    3</w:t>
      </w:r>
      <w:bookmarkStart w:id="266" w:name="_Toc312677990"/>
      <w:r/>
      <w:bookmarkStart w:id="267" w:name="_Toc318581159"/>
      <w:r>
        <w:rPr>
          <w:rFonts w:hint="eastAsia" w:ascii="宋体" w:hAnsi="宋体"/>
          <w:szCs w:val="21"/>
        </w:rPr>
        <w:t xml:space="preserve">.5.2分包的确定</w:t>
      </w:r>
      <w:r/>
    </w:p>
    <w:p>
      <w:pPr>
        <w:pStyle w:val="1132"/>
        <w:ind w:firstLine="420"/>
        <w:spacing w:line="360" w:lineRule="auto"/>
        <w:rPr>
          <w:rFonts w:ascii="宋体" w:hAnsi="宋体"/>
          <w:szCs w:val="21"/>
          <w:u w:val="single"/>
        </w:rPr>
      </w:pPr>
      <w:r>
        <w:rPr>
          <w:rFonts w:hint="eastAsia" w:ascii="宋体" w:hAnsi="宋体"/>
          <w:szCs w:val="21"/>
        </w:rPr>
        <w:t xml:space="preserve">允许分包的专业工程包括：</w:t>
      </w:r>
      <w:r>
        <w:rPr>
          <w:rFonts w:hint="eastAsia" w:ascii="宋体" w:hAnsi="宋体"/>
          <w:szCs w:val="21"/>
          <w:u w:val="single"/>
        </w:rPr>
        <w:t xml:space="preserve">      /             </w:t>
      </w:r>
      <w:r>
        <w:rPr>
          <w:rFonts w:hint="eastAsia" w:ascii="宋体" w:hAnsi="宋体"/>
          <w:szCs w:val="21"/>
        </w:rPr>
        <w:t xml:space="preserve">。</w:t>
      </w:r>
      <w:r/>
    </w:p>
    <w:p>
      <w:pPr>
        <w:pStyle w:val="1132"/>
        <w:ind w:firstLine="420"/>
        <w:spacing w:line="360" w:lineRule="auto"/>
        <w:rPr>
          <w:rFonts w:ascii="宋体" w:hAnsi="宋体"/>
          <w:szCs w:val="21"/>
        </w:rPr>
      </w:pPr>
      <w:r>
        <w:rPr>
          <w:rFonts w:hint="eastAsia" w:ascii="宋体" w:hAnsi="宋体"/>
          <w:szCs w:val="21"/>
        </w:rPr>
        <w:t xml:space="preserve">其他关于分包的约定：</w:t>
      </w:r>
      <w:r>
        <w:rPr>
          <w:rFonts w:hint="eastAsia" w:ascii="宋体" w:hAnsi="宋体"/>
          <w:szCs w:val="21"/>
          <w:u w:val="single"/>
        </w:rPr>
        <w:t xml:space="preserve">      /   </w:t>
      </w:r>
      <w:r>
        <w:rPr>
          <w:rFonts w:hint="eastAsia" w:ascii="宋体" w:hAnsi="宋体"/>
          <w:szCs w:val="21"/>
        </w:rPr>
        <w:t xml:space="preserve">。</w:t>
      </w:r>
      <w:r/>
    </w:p>
    <w:p>
      <w:pPr>
        <w:pStyle w:val="1132"/>
        <w:ind w:firstLine="420"/>
        <w:spacing w:line="360" w:lineRule="auto"/>
        <w:rPr>
          <w:rFonts w:ascii="宋体" w:hAnsi="宋体"/>
          <w:szCs w:val="21"/>
        </w:rPr>
      </w:pPr>
      <w:r>
        <w:rPr>
          <w:rFonts w:hint="eastAsia" w:ascii="宋体" w:hAnsi="宋体"/>
          <w:szCs w:val="21"/>
        </w:rPr>
        <w:t xml:space="preserve">3.5.4 分包合同价款</w:t>
      </w:r>
      <w:r/>
    </w:p>
    <w:p>
      <w:pPr>
        <w:pStyle w:val="1132"/>
        <w:ind w:firstLine="420"/>
        <w:spacing w:line="360" w:lineRule="auto"/>
        <w:rPr>
          <w:rFonts w:ascii="宋体" w:hAnsi="宋体"/>
          <w:szCs w:val="21"/>
        </w:rPr>
      </w:pPr>
      <w:r>
        <w:rPr>
          <w:rFonts w:hint="eastAsia" w:ascii="宋体" w:hAnsi="宋体"/>
          <w:szCs w:val="21"/>
        </w:rPr>
        <w:t xml:space="preserve">关于分包合同价款支付的约定：</w:t>
      </w:r>
      <w:r>
        <w:rPr>
          <w:rFonts w:hint="eastAsia" w:ascii="宋体" w:hAnsi="宋体"/>
          <w:szCs w:val="21"/>
          <w:u w:val="single"/>
        </w:rPr>
        <w:t xml:space="preserve">    /         </w:t>
      </w:r>
      <w:r>
        <w:rPr>
          <w:rFonts w:hint="eastAsia" w:ascii="宋体" w:hAnsi="宋体"/>
          <w:szCs w:val="21"/>
        </w:rPr>
        <w:t xml:space="preserve">。</w:t>
      </w:r>
      <w:bookmarkEnd w:id="266"/>
      <w:r/>
      <w:bookmarkEnd w:id="267"/>
      <w:r/>
      <w:r/>
    </w:p>
    <w:p>
      <w:pPr>
        <w:pStyle w:val="1132"/>
        <w:ind w:firstLine="420"/>
        <w:spacing w:after="120" w:line="360" w:lineRule="auto"/>
        <w:rPr>
          <w:rFonts w:ascii="宋体" w:hAnsi="宋体"/>
          <w:szCs w:val="21"/>
        </w:rPr>
      </w:pPr>
      <w:r>
        <w:rPr>
          <w:rFonts w:hint="eastAsia" w:ascii="宋体" w:hAnsi="宋体"/>
          <w:szCs w:val="21"/>
        </w:rPr>
        <w:t xml:space="preserve">3.6 工程照管与成品、半成品保护</w:t>
      </w:r>
      <w:r/>
    </w:p>
    <w:p>
      <w:pPr>
        <w:pStyle w:val="1132"/>
        <w:ind w:firstLine="420"/>
        <w:spacing w:before="120" w:after="120" w:line="360" w:lineRule="auto"/>
        <w:rPr>
          <w:rFonts w:ascii="宋体" w:hAnsi="宋体"/>
          <w:szCs w:val="21"/>
          <w:u w:val="single"/>
        </w:rPr>
      </w:pPr>
      <w:r>
        <w:rPr>
          <w:rFonts w:hint="eastAsia" w:ascii="宋体" w:hAnsi="宋体"/>
          <w:szCs w:val="21"/>
        </w:rPr>
        <w:t xml:space="preserve">承包人负责照管工程及工程相关的材料、工程设备的起始时间：</w:t>
      </w:r>
      <w:r>
        <w:rPr>
          <w:rFonts w:hint="eastAsia" w:ascii="宋体" w:hAnsi="宋体"/>
          <w:b/>
          <w:szCs w:val="21"/>
          <w:u w:val="single"/>
        </w:rPr>
        <w:t xml:space="preserve">按通用条款执行  </w:t>
      </w:r>
      <w:r>
        <w:rPr>
          <w:rFonts w:hint="eastAsia" w:ascii="宋体" w:hAnsi="宋体"/>
          <w:szCs w:val="21"/>
        </w:rPr>
        <w:t xml:space="preserve">。</w:t>
      </w:r>
      <w:r/>
    </w:p>
    <w:p>
      <w:pPr>
        <w:pStyle w:val="1132"/>
        <w:ind w:firstLine="420"/>
        <w:spacing w:after="120" w:line="360" w:lineRule="auto"/>
        <w:rPr>
          <w:rFonts w:ascii="宋体" w:hAnsi="宋体"/>
          <w:szCs w:val="21"/>
        </w:rPr>
      </w:pPr>
      <w:r>
        <w:rPr>
          <w:rFonts w:hint="eastAsia" w:ascii="宋体" w:hAnsi="宋体"/>
          <w:szCs w:val="21"/>
        </w:rPr>
        <w:t xml:space="preserve">3.7 履约担保</w:t>
      </w:r>
      <w:r/>
    </w:p>
    <w:p>
      <w:pPr>
        <w:pStyle w:val="1127"/>
        <w:ind w:firstLine="560"/>
        <w:spacing w:line="360" w:lineRule="auto"/>
        <w:rPr>
          <w:rFonts w:ascii="宋体" w:hAnsi="宋体"/>
          <w:b/>
          <w:sz w:val="21"/>
          <w:szCs w:val="21"/>
          <w:u w:val="single"/>
        </w:rPr>
      </w:pPr>
      <w:r>
        <w:rPr>
          <w:rFonts w:hint="eastAsia" w:ascii="宋体" w:hAnsi="宋体"/>
          <w:sz w:val="21"/>
          <w:szCs w:val="21"/>
        </w:rPr>
        <w:t xml:space="preserve">承包人是否提供履约担保：</w:t>
      </w:r>
      <w:r>
        <w:rPr>
          <w:rFonts w:hint="eastAsia" w:ascii="宋体" w:hAnsi="宋体"/>
          <w:b/>
          <w:sz w:val="21"/>
          <w:szCs w:val="21"/>
          <w:u w:val="single"/>
        </w:rPr>
        <w:t xml:space="preserve">   /            </w:t>
      </w:r>
      <w:r/>
    </w:p>
    <w:p>
      <w:pPr>
        <w:pStyle w:val="1130"/>
        <w:spacing w:before="120" w:after="120" w:line="360" w:lineRule="auto"/>
        <w:rPr>
          <w:rFonts w:ascii="宋体" w:hAnsi="宋体"/>
          <w:b w:val="0"/>
          <w:sz w:val="21"/>
          <w:szCs w:val="21"/>
        </w:rPr>
      </w:pPr>
      <w:r/>
      <w:bookmarkStart w:id="268" w:name="_Toc351203636"/>
      <w:r>
        <w:rPr>
          <w:rFonts w:hint="eastAsia" w:ascii="宋体" w:hAnsi="宋体"/>
          <w:b w:val="0"/>
          <w:sz w:val="21"/>
          <w:szCs w:val="21"/>
        </w:rPr>
        <w:t xml:space="preserve">4</w:t>
      </w:r>
      <w:bookmarkStart w:id="269" w:name="_Toc296346663"/>
      <w:r/>
      <w:bookmarkStart w:id="270" w:name="_Toc296503162"/>
      <w:r/>
      <w:bookmarkStart w:id="271" w:name="_Toc292559366"/>
      <w:r/>
      <w:bookmarkStart w:id="272" w:name="_Toc292559871"/>
      <w:r/>
      <w:bookmarkStart w:id="273" w:name="_Toc297048348"/>
      <w:r/>
      <w:bookmarkStart w:id="274" w:name="_Toc267251413"/>
      <w:r/>
      <w:bookmarkStart w:id="275" w:name="_Toc296890990"/>
      <w:r/>
      <w:bookmarkStart w:id="276" w:name="_Toc296347161"/>
      <w:r/>
      <w:bookmarkStart w:id="277" w:name="_Toc297120462"/>
      <w:r/>
      <w:bookmarkStart w:id="278" w:name="_Toc296944501"/>
      <w:r/>
      <w:bookmarkStart w:id="279" w:name="_Toc296891202"/>
      <w:r>
        <w:rPr>
          <w:rFonts w:hint="eastAsia" w:ascii="宋体" w:hAnsi="宋体"/>
          <w:b w:val="0"/>
          <w:sz w:val="21"/>
          <w:szCs w:val="21"/>
        </w:rPr>
        <w:t xml:space="preserve">. 监</w:t>
      </w:r>
      <w:bookmarkEnd w:id="269"/>
      <w:r/>
      <w:bookmarkEnd w:id="270"/>
      <w:r/>
      <w:bookmarkEnd w:id="271"/>
      <w:r/>
      <w:bookmarkEnd w:id="272"/>
      <w:r/>
      <w:bookmarkEnd w:id="273"/>
      <w:r/>
      <w:bookmarkEnd w:id="274"/>
      <w:r/>
      <w:bookmarkEnd w:id="275"/>
      <w:r/>
      <w:bookmarkEnd w:id="276"/>
      <w:r/>
      <w:bookmarkEnd w:id="277"/>
      <w:r/>
      <w:bookmarkEnd w:id="278"/>
      <w:r/>
      <w:bookmarkEnd w:id="279"/>
      <w:r>
        <w:rPr>
          <w:rFonts w:hint="eastAsia" w:ascii="宋体" w:hAnsi="宋体"/>
          <w:b w:val="0"/>
          <w:sz w:val="21"/>
          <w:szCs w:val="21"/>
        </w:rPr>
        <w:t xml:space="preserve">理人</w:t>
      </w:r>
      <w:bookmarkEnd w:id="268"/>
      <w:r/>
      <w:r/>
    </w:p>
    <w:p>
      <w:pPr>
        <w:pStyle w:val="1132"/>
        <w:ind w:firstLine="420"/>
        <w:spacing w:after="120" w:line="360" w:lineRule="auto"/>
        <w:rPr>
          <w:rFonts w:ascii="宋体" w:hAnsi="宋体"/>
          <w:szCs w:val="21"/>
        </w:rPr>
      </w:pPr>
      <w:r>
        <w:rPr>
          <w:rFonts w:hint="eastAsia" w:ascii="宋体" w:hAnsi="宋体"/>
          <w:szCs w:val="21"/>
        </w:rPr>
        <w:t xml:space="preserve">4.1监理人的一般规定</w:t>
      </w:r>
      <w:r/>
    </w:p>
    <w:p>
      <w:pPr>
        <w:pStyle w:val="1132"/>
        <w:ind w:firstLine="420"/>
        <w:jc w:val="left"/>
        <w:spacing w:line="360" w:lineRule="auto"/>
        <w:rPr>
          <w:rFonts w:ascii="宋体" w:hAnsi="宋体"/>
          <w:szCs w:val="21"/>
        </w:rPr>
      </w:pPr>
      <w:r>
        <w:rPr>
          <w:rFonts w:hint="eastAsia" w:ascii="宋体" w:hAnsi="宋体"/>
          <w:szCs w:val="21"/>
        </w:rPr>
        <w:t xml:space="preserve">关于监理人的监理内容：</w:t>
      </w:r>
      <w:r>
        <w:rPr>
          <w:rFonts w:hint="eastAsia" w:ascii="宋体" w:hAnsi="宋体"/>
          <w:b/>
          <w:szCs w:val="21"/>
          <w:u w:val="single"/>
        </w:rPr>
        <w:t xml:space="preserve">见监理合同     </w:t>
      </w:r>
      <w:r>
        <w:rPr>
          <w:rFonts w:hint="eastAsia" w:ascii="宋体" w:hAnsi="宋体"/>
          <w:szCs w:val="21"/>
        </w:rPr>
        <w:t xml:space="preserve">。</w:t>
      </w:r>
      <w:r/>
    </w:p>
    <w:p>
      <w:pPr>
        <w:pStyle w:val="1132"/>
        <w:ind w:firstLine="420"/>
        <w:jc w:val="left"/>
        <w:spacing w:line="360" w:lineRule="auto"/>
        <w:rPr>
          <w:rFonts w:ascii="宋体" w:hAnsi="宋体"/>
          <w:szCs w:val="21"/>
        </w:rPr>
      </w:pPr>
      <w:r>
        <w:rPr>
          <w:rFonts w:hint="eastAsia" w:ascii="宋体" w:hAnsi="宋体"/>
          <w:szCs w:val="21"/>
        </w:rPr>
        <w:t xml:space="preserve">关于监理人的监理权限：</w:t>
      </w:r>
      <w:r>
        <w:rPr>
          <w:rFonts w:hint="eastAsia" w:ascii="宋体" w:hAnsi="宋体"/>
          <w:b/>
          <w:szCs w:val="21"/>
          <w:u w:val="single"/>
        </w:rPr>
        <w:t xml:space="preserve">见监理合同   </w:t>
      </w:r>
      <w:r>
        <w:rPr>
          <w:rFonts w:hint="eastAsia" w:ascii="宋体" w:hAnsi="宋体"/>
          <w:szCs w:val="21"/>
        </w:rPr>
        <w:t xml:space="preserve">。 </w:t>
      </w:r>
      <w:r/>
    </w:p>
    <w:p>
      <w:pPr>
        <w:pStyle w:val="1132"/>
        <w:ind w:firstLine="420"/>
        <w:spacing w:line="360" w:lineRule="auto"/>
        <w:rPr>
          <w:rFonts w:ascii="宋体" w:hAnsi="宋体"/>
          <w:b/>
          <w:szCs w:val="21"/>
          <w:u w:val="single"/>
        </w:rPr>
      </w:pPr>
      <w:r>
        <w:rPr>
          <w:rFonts w:hint="eastAsia" w:ascii="宋体" w:hAnsi="宋体"/>
          <w:szCs w:val="21"/>
        </w:rPr>
        <w:t xml:space="preserve">关于监理人在施工现场的办公场所、生活场所的提供和费用承担的约定：</w:t>
      </w:r>
      <w:r>
        <w:rPr>
          <w:rFonts w:hint="eastAsia" w:ascii="宋体" w:hAnsi="宋体"/>
          <w:b/>
          <w:szCs w:val="21"/>
          <w:u w:val="single"/>
        </w:rPr>
        <w:t xml:space="preserve">执行通用条款。</w:t>
      </w:r>
      <w:r/>
    </w:p>
    <w:p>
      <w:pPr>
        <w:pStyle w:val="1132"/>
        <w:ind w:firstLine="420"/>
        <w:spacing w:after="120" w:line="360" w:lineRule="auto"/>
        <w:rPr>
          <w:rFonts w:ascii="宋体" w:hAnsi="宋体"/>
          <w:szCs w:val="21"/>
        </w:rPr>
      </w:pPr>
      <w:r>
        <w:rPr>
          <w:rFonts w:hint="eastAsia" w:ascii="宋体" w:hAnsi="宋体"/>
          <w:szCs w:val="21"/>
        </w:rPr>
        <w:t xml:space="preserve">4.2 监理人员</w:t>
      </w:r>
      <w:r/>
    </w:p>
    <w:p>
      <w:pPr>
        <w:pStyle w:val="1132"/>
        <w:ind w:firstLine="420"/>
        <w:spacing w:line="360" w:lineRule="auto"/>
        <w:rPr>
          <w:rFonts w:ascii="宋体" w:hAnsi="宋体"/>
          <w:szCs w:val="21"/>
        </w:rPr>
      </w:pPr>
      <w:r>
        <w:rPr>
          <w:rFonts w:hint="eastAsia" w:ascii="宋体" w:hAnsi="宋体"/>
          <w:szCs w:val="21"/>
        </w:rPr>
        <w:t xml:space="preserve">总监理工程师：</w:t>
      </w:r>
      <w:r/>
    </w:p>
    <w:p>
      <w:pPr>
        <w:pStyle w:val="1132"/>
        <w:ind w:firstLine="420"/>
        <w:spacing w:line="360" w:lineRule="auto"/>
        <w:rPr>
          <w:rFonts w:ascii="宋体" w:hAnsi="宋体"/>
          <w:szCs w:val="21"/>
        </w:rPr>
      </w:pPr>
      <w:r>
        <w:rPr>
          <w:rFonts w:hint="eastAsia" w:ascii="宋体" w:hAnsi="宋体"/>
          <w:szCs w:val="21"/>
        </w:rPr>
        <w:t xml:space="preserve">姓    名：</w:t>
      </w:r>
      <w:r>
        <w:rPr>
          <w:rFonts w:hint="eastAsia" w:ascii="宋体" w:hAnsi="宋体"/>
          <w:szCs w:val="21"/>
          <w:u w:val="single"/>
          <w:lang w:val="en-US" w:eastAsia="zh-CN"/>
        </w:rPr>
        <w:t xml:space="preserve">         </w:t>
      </w:r>
      <w:r>
        <w:rPr>
          <w:rFonts w:hint="eastAsia" w:ascii="宋体" w:hAnsi="宋体"/>
          <w:szCs w:val="21"/>
        </w:rPr>
        <w:t xml:space="preserve">；</w:t>
      </w:r>
      <w:r/>
    </w:p>
    <w:p>
      <w:pPr>
        <w:pStyle w:val="1132"/>
        <w:ind w:firstLine="420"/>
        <w:spacing w:line="360" w:lineRule="auto"/>
        <w:rPr>
          <w:rFonts w:ascii="宋体" w:hAnsi="宋体"/>
          <w:szCs w:val="21"/>
        </w:rPr>
      </w:pPr>
      <w:r>
        <w:rPr>
          <w:rFonts w:hint="eastAsia" w:ascii="宋体" w:hAnsi="宋体"/>
          <w:szCs w:val="21"/>
        </w:rPr>
        <w:t xml:space="preserve">职    务：</w:t>
      </w:r>
      <w:r>
        <w:rPr>
          <w:rFonts w:hint="eastAsia" w:ascii="宋体" w:hAnsi="宋体"/>
          <w:szCs w:val="21"/>
          <w:u w:val="single"/>
          <w:lang w:val="en-US" w:eastAsia="zh-CN"/>
        </w:rPr>
        <w:t xml:space="preserve">         </w:t>
      </w:r>
      <w:r>
        <w:rPr>
          <w:rFonts w:hint="eastAsia" w:ascii="宋体" w:hAnsi="宋体"/>
          <w:szCs w:val="21"/>
        </w:rPr>
        <w:t xml:space="preserve">；</w:t>
      </w:r>
      <w:r/>
    </w:p>
    <w:p>
      <w:pPr>
        <w:pStyle w:val="1132"/>
        <w:ind w:firstLine="420"/>
        <w:spacing w:line="360" w:lineRule="auto"/>
        <w:rPr>
          <w:rFonts w:ascii="宋体" w:hAnsi="宋体"/>
          <w:szCs w:val="21"/>
        </w:rPr>
      </w:pPr>
      <w:r>
        <w:rPr>
          <w:rFonts w:hint="eastAsia" w:ascii="宋体" w:hAnsi="宋体"/>
          <w:szCs w:val="21"/>
        </w:rPr>
        <w:t xml:space="preserve">监理工程师执业资格证书号：</w:t>
      </w:r>
      <w:r>
        <w:rPr>
          <w:rFonts w:hint="eastAsia" w:ascii="宋体" w:hAnsi="宋体"/>
          <w:szCs w:val="21"/>
          <w:u w:val="single"/>
          <w:lang w:val="en-US" w:eastAsia="zh-CN"/>
        </w:rPr>
        <w:t xml:space="preserve">         </w:t>
      </w:r>
      <w:r>
        <w:rPr>
          <w:rFonts w:hint="eastAsia" w:ascii="宋体" w:hAnsi="宋体"/>
          <w:szCs w:val="21"/>
        </w:rPr>
        <w:t xml:space="preserve">；</w:t>
      </w:r>
      <w:r/>
    </w:p>
    <w:p>
      <w:pPr>
        <w:pStyle w:val="1132"/>
        <w:ind w:firstLine="420"/>
        <w:spacing w:line="360" w:lineRule="auto"/>
        <w:rPr>
          <w:rFonts w:ascii="宋体" w:hAnsi="宋体"/>
          <w:szCs w:val="21"/>
        </w:rPr>
      </w:pPr>
      <w:r>
        <w:rPr>
          <w:rFonts w:hint="eastAsia" w:ascii="宋体" w:hAnsi="宋体"/>
          <w:szCs w:val="21"/>
        </w:rPr>
        <w:t xml:space="preserve">联系电话：</w:t>
      </w:r>
      <w:r>
        <w:rPr>
          <w:rFonts w:hint="eastAsia" w:ascii="宋体" w:hAnsi="宋体"/>
          <w:szCs w:val="21"/>
          <w:u w:val="single"/>
          <w:lang w:val="en-US" w:eastAsia="zh-CN"/>
        </w:rPr>
        <w:t xml:space="preserve">         </w:t>
      </w:r>
      <w:r>
        <w:rPr>
          <w:rFonts w:hint="eastAsia" w:ascii="宋体" w:hAnsi="宋体"/>
          <w:szCs w:val="21"/>
        </w:rPr>
        <w:t xml:space="preserve">；</w:t>
      </w:r>
      <w:r/>
    </w:p>
    <w:p>
      <w:pPr>
        <w:pStyle w:val="1132"/>
        <w:ind w:firstLine="420"/>
        <w:spacing w:line="360" w:lineRule="auto"/>
        <w:rPr>
          <w:rFonts w:ascii="宋体" w:hAnsi="宋体"/>
          <w:szCs w:val="21"/>
        </w:rPr>
      </w:pPr>
      <w:r>
        <w:rPr>
          <w:rFonts w:hint="eastAsia" w:ascii="宋体" w:hAnsi="宋体"/>
          <w:szCs w:val="21"/>
        </w:rPr>
        <w:t xml:space="preserve">电子信箱：</w:t>
      </w:r>
      <w:r>
        <w:rPr>
          <w:rFonts w:hint="eastAsia" w:ascii="宋体" w:hAnsi="宋体"/>
          <w:szCs w:val="21"/>
          <w:u w:val="single"/>
          <w:lang w:val="en-US" w:eastAsia="zh-CN"/>
        </w:rPr>
        <w:t xml:space="preserve">         </w:t>
      </w:r>
      <w:r>
        <w:rPr>
          <w:rFonts w:hint="eastAsia" w:ascii="宋体" w:hAnsi="宋体"/>
          <w:szCs w:val="21"/>
        </w:rPr>
        <w:t xml:space="preserve">；</w:t>
      </w:r>
      <w:r/>
    </w:p>
    <w:p>
      <w:pPr>
        <w:pStyle w:val="1132"/>
        <w:ind w:firstLine="420"/>
        <w:spacing w:line="360" w:lineRule="auto"/>
        <w:rPr>
          <w:rFonts w:ascii="宋体" w:hAnsi="宋体"/>
          <w:szCs w:val="21"/>
        </w:rPr>
      </w:pPr>
      <w:r>
        <w:rPr>
          <w:rFonts w:hint="eastAsia" w:ascii="宋体" w:hAnsi="宋体"/>
          <w:szCs w:val="21"/>
        </w:rPr>
        <w:t xml:space="preserve">通信地址：</w:t>
      </w:r>
      <w:r>
        <w:rPr>
          <w:rFonts w:hint="eastAsia" w:ascii="宋体" w:hAnsi="宋体"/>
          <w:szCs w:val="21"/>
          <w:u w:val="single"/>
          <w:lang w:val="en-US" w:eastAsia="zh-CN"/>
        </w:rPr>
        <w:t xml:space="preserve">         </w:t>
      </w:r>
      <w:r>
        <w:rPr>
          <w:rFonts w:hint="eastAsia" w:ascii="宋体" w:hAnsi="宋体"/>
          <w:szCs w:val="21"/>
        </w:rPr>
        <w:t xml:space="preserve">；</w:t>
      </w:r>
      <w:r/>
    </w:p>
    <w:p>
      <w:pPr>
        <w:pStyle w:val="1127"/>
        <w:ind w:firstLine="560"/>
        <w:spacing w:line="360" w:lineRule="auto"/>
        <w:rPr>
          <w:rFonts w:ascii="宋体" w:hAnsi="宋体"/>
          <w:sz w:val="21"/>
          <w:szCs w:val="21"/>
        </w:rPr>
      </w:pPr>
      <w:r>
        <w:rPr>
          <w:rFonts w:hint="eastAsia" w:ascii="宋体" w:hAnsi="宋体"/>
          <w:sz w:val="21"/>
          <w:szCs w:val="21"/>
        </w:rPr>
        <w:t xml:space="preserve">关于监理人的其他约定：</w:t>
      </w:r>
      <w:r/>
    </w:p>
    <w:p>
      <w:pPr>
        <w:pStyle w:val="1127"/>
        <w:ind w:firstLine="560"/>
        <w:spacing w:line="360" w:lineRule="auto"/>
        <w:rPr>
          <w:rFonts w:ascii="宋体" w:hAnsi="宋体"/>
          <w:b/>
          <w:sz w:val="21"/>
          <w:szCs w:val="21"/>
          <w:u w:val="single"/>
        </w:rPr>
      </w:pPr>
      <w:r>
        <w:rPr>
          <w:rFonts w:hint="eastAsia" w:ascii="宋体" w:hAnsi="宋体"/>
          <w:sz w:val="21"/>
          <w:szCs w:val="21"/>
        </w:rPr>
        <w:t xml:space="preserve">发包人委托的职权：</w:t>
      </w:r>
      <w:r>
        <w:rPr>
          <w:rFonts w:hint="eastAsia" w:ascii="宋体" w:hAnsi="宋体"/>
          <w:b/>
          <w:sz w:val="21"/>
          <w:szCs w:val="21"/>
          <w:u w:val="single"/>
        </w:rPr>
        <w:t xml:space="preserve">代表发包人行使工程质量、进度、投资、安全控制、合同管理、信息管理和协调工作。</w:t>
      </w:r>
      <w:r/>
    </w:p>
    <w:p>
      <w:pPr>
        <w:pStyle w:val="1127"/>
        <w:ind w:firstLine="560"/>
        <w:spacing w:line="360" w:lineRule="auto"/>
        <w:rPr>
          <w:rFonts w:ascii="宋体" w:hAnsi="宋体"/>
          <w:sz w:val="21"/>
          <w:szCs w:val="21"/>
          <w:u w:val="single"/>
        </w:rPr>
      </w:pPr>
      <w:r>
        <w:rPr>
          <w:rFonts w:hint="eastAsia" w:ascii="宋体" w:hAnsi="宋体"/>
          <w:sz w:val="21"/>
          <w:szCs w:val="21"/>
        </w:rPr>
        <w:t xml:space="preserve">需要取得发包人批准才能行使的职权：</w:t>
      </w:r>
      <w:r>
        <w:rPr>
          <w:rFonts w:hint="eastAsia" w:ascii="宋体" w:hAnsi="宋体"/>
          <w:b/>
          <w:sz w:val="21"/>
          <w:szCs w:val="21"/>
          <w:u w:val="single"/>
        </w:rPr>
        <w:t xml:space="preserve">工程变更、经济签证、工期延误、暂定价材料验收批准等 。</w:t>
      </w:r>
      <w:r/>
    </w:p>
    <w:p>
      <w:pPr>
        <w:pStyle w:val="1130"/>
        <w:spacing w:before="120" w:after="120" w:line="360" w:lineRule="auto"/>
        <w:rPr>
          <w:rFonts w:ascii="宋体" w:hAnsi="宋体"/>
          <w:b w:val="0"/>
          <w:sz w:val="21"/>
          <w:szCs w:val="21"/>
        </w:rPr>
      </w:pPr>
      <w:r/>
      <w:bookmarkStart w:id="280" w:name="_Toc267251418"/>
      <w:r/>
      <w:bookmarkStart w:id="281" w:name="_Toc351203637"/>
      <w:r>
        <w:rPr>
          <w:rFonts w:hint="eastAsia" w:ascii="宋体" w:hAnsi="宋体"/>
          <w:b w:val="0"/>
          <w:sz w:val="21"/>
          <w:szCs w:val="21"/>
        </w:rPr>
        <w:t xml:space="preserve">5</w:t>
      </w:r>
      <w:bookmarkEnd w:id="280"/>
      <w:r/>
      <w:bookmarkStart w:id="282" w:name="_Toc297120463"/>
      <w:r/>
      <w:bookmarkStart w:id="283" w:name="_Toc296503163"/>
      <w:r/>
      <w:bookmarkStart w:id="284" w:name="_Toc296890991"/>
      <w:r/>
      <w:bookmarkStart w:id="285" w:name="_Toc297048349"/>
      <w:r/>
      <w:bookmarkStart w:id="286" w:name="_Toc292559872"/>
      <w:r/>
      <w:bookmarkStart w:id="287" w:name="_Toc292559367"/>
      <w:r/>
      <w:bookmarkStart w:id="288" w:name="_Toc296347162"/>
      <w:r/>
      <w:bookmarkStart w:id="289" w:name="_Toc296944502"/>
      <w:r/>
      <w:bookmarkStart w:id="290" w:name="_Toc296346664"/>
      <w:r/>
      <w:bookmarkStart w:id="291" w:name="_Toc296891203"/>
      <w:r>
        <w:rPr>
          <w:rFonts w:hint="eastAsia" w:ascii="宋体" w:hAnsi="宋体"/>
          <w:b w:val="0"/>
          <w:sz w:val="21"/>
          <w:szCs w:val="21"/>
        </w:rPr>
        <w:t xml:space="preserve">. 工程质量</w:t>
      </w:r>
      <w:bookmarkEnd w:id="281"/>
      <w:r/>
      <w:r/>
    </w:p>
    <w:p>
      <w:pPr>
        <w:pStyle w:val="1132"/>
        <w:ind w:firstLine="420"/>
        <w:spacing w:after="120" w:line="360" w:lineRule="auto"/>
        <w:rPr>
          <w:rFonts w:ascii="宋体" w:hAnsi="宋体"/>
          <w:szCs w:val="21"/>
        </w:rPr>
      </w:pPr>
      <w:r>
        <w:rPr>
          <w:rFonts w:hint="eastAsia" w:ascii="宋体" w:hAnsi="宋体"/>
          <w:szCs w:val="21"/>
        </w:rPr>
        <w:t xml:space="preserve">5.1 质量要求</w:t>
      </w:r>
      <w:r/>
    </w:p>
    <w:p>
      <w:pPr>
        <w:pStyle w:val="1132"/>
        <w:ind w:firstLine="420"/>
        <w:jc w:val="left"/>
        <w:spacing w:line="360" w:lineRule="auto"/>
        <w:rPr>
          <w:rFonts w:ascii="宋体" w:hAnsi="宋体"/>
          <w:szCs w:val="21"/>
        </w:rPr>
      </w:pPr>
      <w:r>
        <w:rPr>
          <w:rFonts w:hint="eastAsia" w:ascii="宋体" w:hAnsi="宋体"/>
          <w:szCs w:val="21"/>
        </w:rPr>
        <w:t xml:space="preserve">5</w:t>
      </w:r>
      <w:bookmarkStart w:id="292" w:name="_Toc318581164"/>
      <w:r/>
      <w:bookmarkStart w:id="293" w:name="_Toc297216155"/>
      <w:r/>
      <w:bookmarkStart w:id="294" w:name="_Toc300934949"/>
      <w:r/>
      <w:bookmarkStart w:id="295" w:name="_Toc297123496"/>
      <w:r/>
      <w:bookmarkStart w:id="296" w:name="_Toc303539106"/>
      <w:r/>
      <w:bookmarkStart w:id="297" w:name="_Toc304295527"/>
      <w:r/>
      <w:bookmarkStart w:id="298" w:name="_Toc312677997"/>
      <w:r>
        <w:rPr>
          <w:rFonts w:hint="eastAsia" w:ascii="宋体" w:hAnsi="宋体"/>
          <w:szCs w:val="21"/>
        </w:rPr>
        <w:t xml:space="preserve">.1.1 特殊质量标准和要求：</w:t>
      </w:r>
      <w:r>
        <w:rPr>
          <w:rFonts w:hint="eastAsia" w:ascii="宋体" w:hAnsi="宋体"/>
          <w:szCs w:val="21"/>
          <w:u w:val="single"/>
        </w:rPr>
        <w:t xml:space="preserve">       /      </w:t>
      </w:r>
      <w:r>
        <w:rPr>
          <w:rFonts w:hint="eastAsia" w:ascii="宋体" w:hAnsi="宋体"/>
          <w:szCs w:val="21"/>
        </w:rPr>
        <w:t xml:space="preserve">。</w:t>
      </w:r>
      <w:r/>
    </w:p>
    <w:p>
      <w:pPr>
        <w:pStyle w:val="1132"/>
        <w:ind w:firstLine="420"/>
        <w:jc w:val="left"/>
        <w:spacing w:line="360" w:lineRule="auto"/>
        <w:rPr>
          <w:rFonts w:ascii="宋体" w:hAnsi="宋体"/>
          <w:szCs w:val="21"/>
        </w:rPr>
      </w:pPr>
      <w:r>
        <w:rPr>
          <w:rFonts w:hint="eastAsia" w:ascii="宋体" w:hAnsi="宋体"/>
          <w:szCs w:val="21"/>
        </w:rPr>
        <w:t xml:space="preserve">关于工程奖项的约定：</w:t>
      </w:r>
      <w:r>
        <w:rPr>
          <w:rFonts w:hint="eastAsia" w:ascii="宋体" w:hAnsi="宋体"/>
          <w:szCs w:val="21"/>
          <w:u w:val="single"/>
        </w:rPr>
        <w:t xml:space="preserve">/ </w:t>
      </w:r>
      <w:r>
        <w:rPr>
          <w:rFonts w:hint="eastAsia" w:ascii="宋体" w:hAnsi="宋体"/>
          <w:szCs w:val="21"/>
        </w:rPr>
        <w:t xml:space="preserve">。</w:t>
      </w:r>
      <w:r/>
    </w:p>
    <w:p>
      <w:pPr>
        <w:pStyle w:val="1132"/>
        <w:ind w:firstLine="420"/>
        <w:spacing w:after="120" w:line="360" w:lineRule="auto"/>
        <w:rPr>
          <w:rFonts w:ascii="宋体" w:hAnsi="宋体"/>
          <w:szCs w:val="21"/>
        </w:rPr>
      </w:pPr>
      <w:r>
        <w:rPr>
          <w:rFonts w:hint="eastAsia" w:ascii="宋体" w:hAnsi="宋体"/>
          <w:szCs w:val="21"/>
        </w:rPr>
        <w:t xml:space="preserve">5.3 隐蔽工程检查</w:t>
      </w:r>
      <w:r/>
    </w:p>
    <w:p>
      <w:pPr>
        <w:pStyle w:val="1127"/>
        <w:ind w:firstLine="566"/>
        <w:spacing w:line="360" w:lineRule="auto"/>
        <w:rPr>
          <w:rFonts w:ascii="宋体" w:hAnsi="宋体"/>
          <w:b/>
          <w:sz w:val="21"/>
          <w:szCs w:val="21"/>
          <w:u w:val="single"/>
        </w:rPr>
      </w:pPr>
      <w:r>
        <w:rPr>
          <w:rFonts w:hint="eastAsia" w:ascii="宋体" w:hAnsi="宋体"/>
          <w:sz w:val="21"/>
          <w:szCs w:val="21"/>
        </w:rPr>
        <w:t xml:space="preserve">5.3.2承包人提前通知监理人隐蔽工程检查的期限的约定：</w:t>
      </w:r>
      <w:r>
        <w:rPr>
          <w:rFonts w:hint="eastAsia" w:ascii="宋体" w:hAnsi="宋体"/>
          <w:b/>
          <w:sz w:val="21"/>
          <w:szCs w:val="21"/>
          <w:u w:val="single"/>
        </w:rPr>
        <w:t xml:space="preserve">验收前承包人首先进行自检，在隐蔽工程验收和中间验收前应提前24小时通知发包人、监理方，并提供相关资料。不论发包人、监理方是否参与验收，当发包人或工程师提出对隐蔽工程需进行重新验收时，承包人必须配合工作且在检验后重新覆盖，若验收合格，发包人承担此项费用，并相应顺延工期，若验收不合格，承包人承担所有损失，且工期不顺延。</w:t>
      </w:r>
      <w:r/>
    </w:p>
    <w:p>
      <w:pPr>
        <w:pStyle w:val="1127"/>
        <w:ind w:firstLine="566"/>
        <w:spacing w:line="360" w:lineRule="auto"/>
        <w:rPr>
          <w:rFonts w:ascii="宋体" w:hAnsi="宋体"/>
          <w:b/>
          <w:sz w:val="21"/>
          <w:szCs w:val="21"/>
          <w:u w:val="single"/>
        </w:rPr>
      </w:pPr>
      <w:r>
        <w:rPr>
          <w:rFonts w:hint="eastAsia" w:ascii="宋体" w:hAnsi="宋体"/>
          <w:b/>
          <w:sz w:val="21"/>
          <w:szCs w:val="21"/>
          <w:u w:val="single"/>
        </w:rPr>
        <w:t xml:space="preserve">达不到约定条件的部分，监理方或发包人一经发现，可要求承包人返工，承包人应按监理方或发包人的要求返工，直到符合约定条件，因承包人原因达不到约定条件，由承包人承担返工费用，工期不予顺延。返工后仍不能达到约定条件，承包人承担违约责任。因发包人原因达不到约定条件的，发包人承担经济损失，工期相应顺延。</w:t>
      </w:r>
      <w:r/>
    </w:p>
    <w:p>
      <w:pPr>
        <w:pStyle w:val="1127"/>
        <w:ind w:firstLine="566"/>
        <w:spacing w:line="360" w:lineRule="auto"/>
        <w:rPr>
          <w:rFonts w:ascii="宋体" w:hAnsi="宋体"/>
          <w:b/>
          <w:sz w:val="21"/>
          <w:szCs w:val="21"/>
          <w:u w:val="single"/>
        </w:rPr>
      </w:pPr>
      <w:r>
        <w:rPr>
          <w:rFonts w:hint="eastAsia" w:ascii="宋体" w:hAnsi="宋体"/>
          <w:b/>
          <w:sz w:val="21"/>
          <w:szCs w:val="21"/>
          <w:u w:val="single"/>
        </w:rPr>
        <w:t xml:space="preserve">监理方或发包人发现工程质量问题，可下达停工令，承包人在3天内提出书面整改措施，经报项目总监和甲方代表审批同意后，实施整改，由此所产生的工期延误和整改费用，由承包人承担，否则发包人有权停止拨付工程款。</w:t>
      </w:r>
      <w:r/>
    </w:p>
    <w:p>
      <w:pPr>
        <w:pStyle w:val="1132"/>
        <w:ind w:firstLine="420"/>
        <w:jc w:val="left"/>
        <w:spacing w:line="360" w:lineRule="auto"/>
        <w:rPr>
          <w:rFonts w:ascii="宋体" w:hAnsi="宋体"/>
          <w:szCs w:val="21"/>
        </w:rPr>
      </w:pPr>
      <w:r>
        <w:rPr>
          <w:rFonts w:hint="eastAsia" w:ascii="宋体" w:hAnsi="宋体"/>
          <w:szCs w:val="21"/>
        </w:rPr>
        <w:t xml:space="preserve">监理人不能按时进行检查时，应提前</w:t>
      </w:r>
      <w:r>
        <w:rPr>
          <w:rFonts w:hint="eastAsia" w:ascii="宋体" w:hAnsi="宋体"/>
          <w:szCs w:val="21"/>
          <w:u w:val="single"/>
        </w:rPr>
        <w:t xml:space="preserve"> 12 </w:t>
      </w:r>
      <w:r>
        <w:rPr>
          <w:rFonts w:hint="eastAsia" w:ascii="宋体" w:hAnsi="宋体"/>
          <w:szCs w:val="21"/>
        </w:rPr>
        <w:t xml:space="preserve">小时提交书面延期要求。</w:t>
      </w:r>
      <w:r/>
    </w:p>
    <w:p>
      <w:pPr>
        <w:pStyle w:val="1132"/>
        <w:ind w:firstLine="420"/>
        <w:jc w:val="left"/>
        <w:spacing w:line="360" w:lineRule="auto"/>
        <w:rPr>
          <w:rFonts w:ascii="宋体" w:hAnsi="宋体"/>
          <w:szCs w:val="21"/>
        </w:rPr>
      </w:pPr>
      <w:r>
        <w:rPr>
          <w:rFonts w:hint="eastAsia" w:ascii="宋体" w:hAnsi="宋体"/>
          <w:szCs w:val="21"/>
        </w:rPr>
        <w:t xml:space="preserve">关于延期最长不得超过：</w:t>
      </w:r>
      <w:r>
        <w:rPr>
          <w:rFonts w:hint="eastAsia" w:ascii="宋体" w:hAnsi="宋体"/>
          <w:szCs w:val="21"/>
          <w:u w:val="single"/>
        </w:rPr>
        <w:t xml:space="preserve">   48   </w:t>
      </w:r>
      <w:r>
        <w:rPr>
          <w:rFonts w:hint="eastAsia" w:ascii="宋体" w:hAnsi="宋体"/>
          <w:szCs w:val="21"/>
        </w:rPr>
        <w:t xml:space="preserve">小时。</w:t>
      </w:r>
      <w:r/>
    </w:p>
    <w:p>
      <w:pPr>
        <w:pStyle w:val="1130"/>
        <w:spacing w:before="120" w:after="120" w:line="360" w:lineRule="auto"/>
        <w:rPr>
          <w:rFonts w:ascii="宋体" w:hAnsi="宋体"/>
          <w:b w:val="0"/>
          <w:sz w:val="21"/>
          <w:szCs w:val="21"/>
        </w:rPr>
      </w:pPr>
      <w:r/>
      <w:bookmarkStart w:id="299" w:name="_Toc351203638"/>
      <w:r>
        <w:rPr>
          <w:rFonts w:hint="eastAsia" w:ascii="宋体" w:hAnsi="宋体"/>
          <w:b w:val="0"/>
          <w:sz w:val="21"/>
          <w:szCs w:val="21"/>
        </w:rPr>
        <w:t xml:space="preserve">6. 安全文明施工与环境保护</w:t>
      </w:r>
      <w:bookmarkEnd w:id="299"/>
      <w:r/>
      <w:r/>
    </w:p>
    <w:p>
      <w:pPr>
        <w:pStyle w:val="1132"/>
        <w:ind w:firstLine="420"/>
        <w:spacing w:after="120" w:line="360" w:lineRule="auto"/>
        <w:rPr>
          <w:rFonts w:ascii="宋体" w:hAnsi="宋体"/>
          <w:szCs w:val="21"/>
        </w:rPr>
      </w:pPr>
      <w:r>
        <w:rPr>
          <w:rFonts w:hint="eastAsia" w:ascii="宋体" w:hAnsi="宋体"/>
          <w:szCs w:val="21"/>
        </w:rPr>
        <w:t xml:space="preserve">6.1安全文明施工</w:t>
      </w:r>
      <w:r/>
    </w:p>
    <w:p>
      <w:pPr>
        <w:pStyle w:val="1132"/>
        <w:ind w:firstLine="420"/>
        <w:jc w:val="left"/>
        <w:spacing w:line="360" w:lineRule="auto"/>
        <w:rPr>
          <w:rFonts w:ascii="宋体" w:hAnsi="宋体"/>
          <w:szCs w:val="21"/>
        </w:rPr>
      </w:pPr>
      <w:r>
        <w:rPr>
          <w:rFonts w:hint="eastAsia" w:ascii="宋体" w:hAnsi="宋体"/>
          <w:szCs w:val="21"/>
        </w:rPr>
        <w:t xml:space="preserve">6.1.1 项目安全生产的达标目标及相应事项的约定：</w:t>
      </w:r>
      <w:r>
        <w:rPr>
          <w:rFonts w:hint="eastAsia" w:ascii="宋体" w:hAnsi="宋体"/>
          <w:b/>
          <w:szCs w:val="21"/>
          <w:u w:val="single"/>
        </w:rPr>
        <w:t xml:space="preserve">若发生安全事故，承包人承担全部责任，与发包人无关。承包人应按规定立即报告建设主管部门并通知发包人和监理。如因此造成发包人承担责任的，发包人有权向承包人索赔。</w:t>
      </w:r>
      <w:r/>
    </w:p>
    <w:p>
      <w:pPr>
        <w:pStyle w:val="1127"/>
        <w:ind w:firstLine="420"/>
        <w:spacing w:line="360" w:lineRule="auto"/>
        <w:rPr>
          <w:rFonts w:ascii="宋体" w:hAnsi="宋体"/>
          <w:sz w:val="21"/>
          <w:szCs w:val="21"/>
        </w:rPr>
      </w:pPr>
      <w:r>
        <w:rPr>
          <w:rFonts w:hint="eastAsia" w:ascii="宋体" w:hAnsi="宋体"/>
          <w:sz w:val="21"/>
          <w:szCs w:val="21"/>
        </w:rPr>
        <w:t xml:space="preserve">6.1.4 关于治安保卫的特别约定：</w:t>
      </w:r>
      <w:r>
        <w:rPr>
          <w:rFonts w:hint="eastAsia" w:ascii="宋体" w:hAnsi="宋体"/>
          <w:b/>
          <w:sz w:val="21"/>
          <w:szCs w:val="21"/>
          <w:u w:val="single"/>
        </w:rPr>
        <w:t xml:space="preserve">必须建立现场治安保卫体系，专人专岗。承包人在施工过程中，如若发生环保、安全、质量等相关问题时，首次发生采取通报、停工等方式予以警告，第二次发生予以经济处罚，第三次发生予以加倍或从重经济处罚，再次发生发包人将上报市级相关部门予以扣除承包人企业信用分。具体处罚事项以监理例会等方式确定。</w:t>
      </w:r>
      <w:r/>
    </w:p>
    <w:p>
      <w:pPr>
        <w:pStyle w:val="1132"/>
        <w:ind w:firstLine="420"/>
        <w:jc w:val="left"/>
        <w:spacing w:line="360" w:lineRule="auto"/>
        <w:rPr>
          <w:rFonts w:ascii="宋体" w:hAnsi="宋体"/>
          <w:szCs w:val="21"/>
        </w:rPr>
      </w:pPr>
      <w:r>
        <w:rPr>
          <w:rFonts w:hint="eastAsia" w:ascii="宋体" w:hAnsi="宋体"/>
          <w:szCs w:val="21"/>
        </w:rPr>
        <w:t xml:space="preserve">关于编制施工场地治安管理计划的约定：</w:t>
      </w:r>
      <w:r>
        <w:rPr>
          <w:rFonts w:hint="eastAsia" w:ascii="宋体" w:hAnsi="宋体"/>
          <w:b/>
          <w:szCs w:val="21"/>
          <w:u w:val="single"/>
        </w:rPr>
        <w:t xml:space="preserve">严格遵守发包人批准的施工现场总平面的规划、本工程安全文明管理要求和相关国家地方规定、标准。服从发包人与监理人统一指挥，发包人与监理人将组织定期检查，对于出现的问题，发包人及监理人有权要求承包人进行整改，否则有权予以罚款，情节严重将勒令停工整改，相关一切损失由承包人自行承担</w:t>
      </w:r>
      <w:r>
        <w:rPr>
          <w:rFonts w:hint="eastAsia" w:ascii="宋体" w:hAnsi="宋体"/>
          <w:szCs w:val="21"/>
        </w:rPr>
        <w:t xml:space="preserve">。</w:t>
      </w:r>
      <w:r/>
    </w:p>
    <w:p>
      <w:pPr>
        <w:pStyle w:val="1132"/>
        <w:ind w:firstLine="420"/>
        <w:jc w:val="left"/>
        <w:spacing w:line="360" w:lineRule="auto"/>
        <w:rPr>
          <w:rFonts w:ascii="宋体" w:hAnsi="宋体"/>
          <w:szCs w:val="21"/>
        </w:rPr>
      </w:pPr>
      <w:r>
        <w:rPr>
          <w:rFonts w:hint="eastAsia" w:ascii="宋体" w:hAnsi="宋体"/>
          <w:szCs w:val="21"/>
        </w:rPr>
        <w:t xml:space="preserve">6.1.5 文明施工</w:t>
      </w:r>
      <w:r/>
    </w:p>
    <w:p>
      <w:pPr>
        <w:pStyle w:val="1127"/>
        <w:ind w:firstLine="420"/>
        <w:spacing w:line="360" w:lineRule="auto"/>
        <w:rPr>
          <w:rFonts w:ascii="宋体" w:hAnsi="宋体"/>
          <w:sz w:val="21"/>
          <w:szCs w:val="21"/>
        </w:rPr>
      </w:pPr>
      <w:r>
        <w:rPr>
          <w:rFonts w:hint="eastAsia" w:ascii="宋体" w:hAnsi="宋体"/>
          <w:sz w:val="21"/>
          <w:szCs w:val="21"/>
        </w:rPr>
        <w:t xml:space="preserve">合同当事人对文明施工的要求：</w:t>
      </w:r>
      <w:r>
        <w:rPr>
          <w:rFonts w:hint="eastAsia" w:ascii="宋体" w:hAnsi="宋体"/>
          <w:b/>
          <w:sz w:val="21"/>
          <w:szCs w:val="21"/>
          <w:u w:val="single"/>
        </w:rPr>
        <w:t xml:space="preserve">符合泰州市相关规定</w:t>
      </w:r>
      <w:r/>
    </w:p>
    <w:p>
      <w:pPr>
        <w:pStyle w:val="1132"/>
        <w:ind w:firstLine="420"/>
        <w:jc w:val="left"/>
        <w:spacing w:line="360" w:lineRule="auto"/>
        <w:rPr>
          <w:rFonts w:ascii="宋体" w:hAnsi="宋体"/>
          <w:szCs w:val="21"/>
        </w:rPr>
      </w:pPr>
      <w:r>
        <w:rPr>
          <w:rFonts w:hint="eastAsia" w:ascii="宋体" w:hAnsi="宋体"/>
          <w:szCs w:val="21"/>
        </w:rPr>
        <w:t xml:space="preserve">6.1.6 关于安全文明施工费支付比例和支付期限的约定：</w:t>
      </w:r>
      <w:r>
        <w:rPr>
          <w:rFonts w:hint="eastAsia" w:ascii="宋体" w:hAnsi="宋体"/>
          <w:b/>
          <w:szCs w:val="21"/>
          <w:u w:val="single"/>
        </w:rPr>
        <w:t xml:space="preserve">/ </w:t>
      </w:r>
      <w:r>
        <w:rPr>
          <w:rFonts w:hint="eastAsia" w:ascii="宋体" w:hAnsi="宋体"/>
          <w:szCs w:val="21"/>
        </w:rPr>
        <w:t xml:space="preserve">。</w:t>
      </w:r>
      <w:bookmarkEnd w:id="292"/>
      <w:r/>
      <w:bookmarkEnd w:id="293"/>
      <w:r/>
      <w:bookmarkEnd w:id="294"/>
      <w:r/>
      <w:bookmarkEnd w:id="295"/>
      <w:r/>
      <w:bookmarkEnd w:id="296"/>
      <w:r/>
      <w:bookmarkEnd w:id="297"/>
      <w:r/>
      <w:bookmarkEnd w:id="298"/>
      <w:r/>
      <w:r/>
    </w:p>
    <w:p>
      <w:pPr>
        <w:pStyle w:val="1130"/>
        <w:spacing w:before="120" w:after="120" w:line="360" w:lineRule="auto"/>
        <w:rPr>
          <w:rFonts w:ascii="宋体" w:hAnsi="宋体"/>
          <w:b w:val="0"/>
          <w:sz w:val="21"/>
          <w:szCs w:val="21"/>
        </w:rPr>
      </w:pPr>
      <w:r/>
      <w:bookmarkStart w:id="300" w:name="_Toc351203639"/>
      <w:r>
        <w:rPr>
          <w:rFonts w:hint="eastAsia" w:ascii="宋体" w:hAnsi="宋体"/>
          <w:b w:val="0"/>
          <w:sz w:val="21"/>
          <w:szCs w:val="21"/>
        </w:rPr>
        <w:t xml:space="preserve">7. 工期和进度</w:t>
      </w:r>
      <w:bookmarkEnd w:id="300"/>
      <w:r/>
      <w:r/>
    </w:p>
    <w:p>
      <w:pPr>
        <w:pStyle w:val="1132"/>
        <w:ind w:firstLine="420"/>
        <w:spacing w:after="120" w:line="360" w:lineRule="auto"/>
        <w:rPr>
          <w:rFonts w:ascii="宋体" w:hAnsi="宋体"/>
          <w:szCs w:val="21"/>
        </w:rPr>
      </w:pPr>
      <w:r>
        <w:rPr>
          <w:rFonts w:hint="eastAsia" w:ascii="宋体" w:hAnsi="宋体"/>
          <w:szCs w:val="21"/>
        </w:rPr>
        <w:t xml:space="preserve">7.1 施工组织设计</w:t>
      </w:r>
      <w:r/>
    </w:p>
    <w:p>
      <w:pPr>
        <w:pStyle w:val="1132"/>
        <w:ind w:firstLine="420"/>
        <w:jc w:val="left"/>
        <w:spacing w:line="360" w:lineRule="auto"/>
        <w:rPr>
          <w:rFonts w:ascii="宋体" w:hAnsi="宋体"/>
          <w:szCs w:val="21"/>
        </w:rPr>
      </w:pPr>
      <w:r>
        <w:rPr>
          <w:rFonts w:hint="eastAsia" w:ascii="宋体" w:hAnsi="宋体"/>
          <w:szCs w:val="21"/>
        </w:rPr>
        <w:t xml:space="preserve">7.1.1 合</w:t>
      </w:r>
      <w:r>
        <w:rPr>
          <w:rFonts w:hint="eastAsia" w:ascii="宋体" w:hAnsi="宋体"/>
          <w:szCs w:val="21"/>
        </w:rPr>
        <w:t xml:space="preserve">同当事人约定的施工组织设计应包括的其他内容：</w:t>
      </w:r>
      <w:r>
        <w:rPr>
          <w:rFonts w:hint="eastAsia" w:ascii="宋体" w:hAnsi="宋体"/>
          <w:b/>
          <w:szCs w:val="21"/>
          <w:u w:val="single"/>
        </w:rPr>
        <w:t xml:space="preserve"> 执行通用条款。   </w:t>
      </w:r>
      <w:r>
        <w:rPr>
          <w:rFonts w:hint="eastAsia" w:ascii="宋体" w:hAnsi="宋体"/>
          <w:szCs w:val="21"/>
        </w:rPr>
        <w:t xml:space="preserve">。</w:t>
      </w:r>
      <w:r/>
    </w:p>
    <w:p>
      <w:pPr>
        <w:pStyle w:val="1132"/>
        <w:ind w:firstLine="420"/>
        <w:jc w:val="left"/>
        <w:spacing w:line="360" w:lineRule="auto"/>
        <w:rPr>
          <w:rFonts w:ascii="宋体" w:hAnsi="宋体"/>
          <w:szCs w:val="21"/>
        </w:rPr>
      </w:pPr>
      <w:r>
        <w:rPr>
          <w:rFonts w:hint="eastAsia" w:ascii="宋体" w:hAnsi="宋体"/>
          <w:szCs w:val="21"/>
        </w:rPr>
        <w:t xml:space="preserve">7.1.2</w:t>
      </w:r>
      <w:r>
        <w:rPr>
          <w:rFonts w:hint="eastAsia" w:ascii="宋体" w:hAnsi="宋体"/>
          <w:szCs w:val="21"/>
        </w:rPr>
        <w:t xml:space="preserve">施工组织设计的提交和修改</w:t>
      </w:r>
      <w:r/>
    </w:p>
    <w:p>
      <w:pPr>
        <w:pStyle w:val="1127"/>
        <w:ind w:firstLine="560"/>
        <w:spacing w:line="360" w:lineRule="auto"/>
        <w:rPr>
          <w:rFonts w:ascii="宋体" w:hAnsi="宋体"/>
          <w:sz w:val="21"/>
          <w:szCs w:val="21"/>
          <w:u w:val="single"/>
        </w:rPr>
        <w:outlineLvl w:val="0"/>
      </w:pPr>
      <w:r>
        <w:rPr>
          <w:rFonts w:hint="eastAsia" w:ascii="宋体" w:hAnsi="宋体"/>
          <w:sz w:val="21"/>
          <w:szCs w:val="21"/>
        </w:rPr>
        <w:t xml:space="preserve">承包人提交详细施工组织设计的期限的约定：</w:t>
      </w:r>
      <w:r>
        <w:rPr>
          <w:rFonts w:hint="eastAsia" w:ascii="宋体" w:hAnsi="宋体"/>
          <w:b/>
          <w:sz w:val="21"/>
          <w:szCs w:val="21"/>
          <w:u w:val="single"/>
        </w:rPr>
        <w:t xml:space="preserve">开工前5天提供全部工程施工组织设计和进度计划，并报监理批准。（批准和未批准的施工组织设计和进度计划均需同时送报业主备案）</w:t>
      </w:r>
      <w:r/>
    </w:p>
    <w:p>
      <w:pPr>
        <w:pStyle w:val="1132"/>
        <w:ind w:firstLine="420"/>
        <w:jc w:val="left"/>
        <w:spacing w:line="360" w:lineRule="auto"/>
        <w:rPr>
          <w:rFonts w:ascii="宋体" w:hAnsi="宋体"/>
          <w:szCs w:val="21"/>
        </w:rPr>
      </w:pPr>
      <w:r>
        <w:rPr>
          <w:rFonts w:hint="eastAsia" w:ascii="宋体" w:hAnsi="宋体"/>
          <w:szCs w:val="21"/>
        </w:rPr>
        <w:t xml:space="preserve">发包人和监理人在收到详细的施工组织设计后确认或提出修改意见的期限：</w:t>
      </w:r>
      <w:r>
        <w:rPr>
          <w:rFonts w:hint="eastAsia" w:ascii="宋体" w:hAnsi="宋体"/>
          <w:b/>
          <w:szCs w:val="21"/>
          <w:u w:val="single"/>
        </w:rPr>
        <w:t xml:space="preserve">送达后5日历天内</w:t>
      </w:r>
      <w:r>
        <w:rPr>
          <w:rFonts w:hint="eastAsia" w:ascii="宋体" w:hAnsi="宋体"/>
          <w:szCs w:val="21"/>
        </w:rPr>
        <w:t xml:space="preserve">。</w:t>
      </w:r>
      <w:r/>
    </w:p>
    <w:p>
      <w:pPr>
        <w:pStyle w:val="1132"/>
        <w:ind w:firstLine="420"/>
        <w:spacing w:after="120" w:line="360" w:lineRule="auto"/>
        <w:rPr>
          <w:rFonts w:ascii="宋体" w:hAnsi="宋体"/>
          <w:szCs w:val="21"/>
        </w:rPr>
      </w:pPr>
      <w:r>
        <w:rPr>
          <w:rFonts w:hint="eastAsia" w:ascii="宋体" w:hAnsi="宋体"/>
          <w:szCs w:val="21"/>
        </w:rPr>
        <w:t xml:space="preserve">7</w:t>
      </w:r>
      <w:bookmarkStart w:id="301" w:name="_Toc297216173"/>
      <w:r/>
      <w:bookmarkStart w:id="302" w:name="_Toc297123514"/>
      <w:r/>
      <w:bookmarkStart w:id="303" w:name="_Toc312678005"/>
      <w:r/>
      <w:bookmarkStart w:id="304" w:name="_Toc300934966"/>
      <w:r/>
      <w:bookmarkStart w:id="305" w:name="_Toc312677479"/>
      <w:r/>
      <w:bookmarkStart w:id="306" w:name="_Toc303539123"/>
      <w:r/>
      <w:bookmarkStart w:id="307" w:name="_Toc304295541"/>
      <w:r>
        <w:rPr>
          <w:rFonts w:hint="eastAsia" w:ascii="宋体" w:hAnsi="宋体"/>
          <w:szCs w:val="21"/>
        </w:rPr>
        <w:t xml:space="preserve">.2 施工进度计划</w:t>
      </w:r>
      <w:r/>
    </w:p>
    <w:p>
      <w:pPr>
        <w:pStyle w:val="1132"/>
        <w:ind w:firstLine="420"/>
        <w:jc w:val="left"/>
        <w:spacing w:line="360" w:lineRule="auto"/>
        <w:rPr>
          <w:rFonts w:ascii="宋体" w:hAnsi="宋体"/>
          <w:szCs w:val="21"/>
        </w:rPr>
      </w:pPr>
      <w:r>
        <w:rPr>
          <w:rFonts w:hint="eastAsia" w:ascii="宋体" w:hAnsi="宋体"/>
          <w:szCs w:val="21"/>
        </w:rPr>
        <w:t xml:space="preserve">7.2.2 施工进度计划的修订</w:t>
      </w:r>
      <w:r/>
    </w:p>
    <w:p>
      <w:pPr>
        <w:pStyle w:val="1132"/>
        <w:ind w:firstLine="420"/>
        <w:jc w:val="left"/>
        <w:spacing w:line="360" w:lineRule="auto"/>
        <w:rPr>
          <w:rFonts w:ascii="宋体" w:hAnsi="宋体"/>
          <w:szCs w:val="21"/>
        </w:rPr>
      </w:pPr>
      <w:r>
        <w:rPr>
          <w:rFonts w:hint="eastAsia" w:ascii="宋体" w:hAnsi="宋体"/>
          <w:szCs w:val="21"/>
        </w:rPr>
        <w:t xml:space="preserve">发包人和监理人在收到修订的施工进度计划后确认或提出修改意见的期限：</w:t>
      </w:r>
      <w:r>
        <w:rPr>
          <w:rFonts w:hint="eastAsia" w:ascii="宋体" w:hAnsi="宋体"/>
          <w:b/>
          <w:szCs w:val="21"/>
          <w:u w:val="single"/>
        </w:rPr>
        <w:t xml:space="preserve">送达后5日历天内</w:t>
      </w:r>
      <w:r>
        <w:rPr>
          <w:rFonts w:hint="eastAsia" w:ascii="宋体" w:hAnsi="宋体"/>
          <w:szCs w:val="21"/>
        </w:rPr>
        <w:t xml:space="preserve">。</w:t>
      </w:r>
      <w:bookmarkEnd w:id="301"/>
      <w:r/>
      <w:bookmarkEnd w:id="302"/>
      <w:r/>
      <w:bookmarkEnd w:id="303"/>
      <w:r/>
      <w:bookmarkEnd w:id="304"/>
      <w:r/>
      <w:bookmarkEnd w:id="305"/>
      <w:r/>
      <w:bookmarkEnd w:id="306"/>
      <w:r/>
      <w:bookmarkEnd w:id="307"/>
      <w:r/>
      <w:r/>
    </w:p>
    <w:p>
      <w:pPr>
        <w:pStyle w:val="1132"/>
        <w:ind w:firstLine="420"/>
        <w:spacing w:after="120" w:line="360" w:lineRule="auto"/>
        <w:rPr>
          <w:rFonts w:ascii="宋体" w:hAnsi="宋体"/>
          <w:szCs w:val="21"/>
        </w:rPr>
      </w:pPr>
      <w:r>
        <w:rPr>
          <w:rFonts w:hint="eastAsia" w:ascii="宋体" w:hAnsi="宋体"/>
          <w:szCs w:val="21"/>
        </w:rPr>
        <w:t xml:space="preserve">7.4 测量放线</w:t>
      </w:r>
      <w:r/>
    </w:p>
    <w:p>
      <w:pPr>
        <w:pStyle w:val="1132"/>
        <w:ind w:firstLine="420"/>
        <w:jc w:val="left"/>
        <w:spacing w:line="360" w:lineRule="auto"/>
        <w:rPr>
          <w:rFonts w:ascii="宋体" w:hAnsi="宋体"/>
          <w:szCs w:val="21"/>
          <w:u w:val="single"/>
        </w:rPr>
      </w:pPr>
      <w:r>
        <w:rPr>
          <w:rFonts w:hint="eastAsia" w:ascii="宋体" w:hAnsi="宋体"/>
          <w:szCs w:val="21"/>
        </w:rPr>
        <w:t xml:space="preserve">7.4.1发包人通过监理人向承包人提供测量基准点、基准线和水准点及其书面资料的期限：</w:t>
      </w:r>
      <w:r>
        <w:rPr>
          <w:rFonts w:hint="eastAsia" w:ascii="宋体" w:hAnsi="宋体"/>
          <w:b/>
          <w:szCs w:val="21"/>
          <w:u w:val="single"/>
        </w:rPr>
        <w:t xml:space="preserve">  开工前五天   </w:t>
      </w:r>
      <w:r>
        <w:rPr>
          <w:rFonts w:hint="eastAsia" w:ascii="宋体" w:hAnsi="宋体"/>
          <w:szCs w:val="21"/>
        </w:rPr>
        <w:t xml:space="preserve">。</w:t>
      </w:r>
      <w:r/>
    </w:p>
    <w:p>
      <w:pPr>
        <w:pStyle w:val="1132"/>
        <w:ind w:firstLine="420"/>
        <w:spacing w:after="120" w:line="360" w:lineRule="auto"/>
        <w:rPr>
          <w:rFonts w:ascii="宋体" w:hAnsi="宋体"/>
          <w:szCs w:val="21"/>
        </w:rPr>
      </w:pPr>
      <w:r>
        <w:rPr>
          <w:rFonts w:hint="eastAsia" w:ascii="宋体" w:hAnsi="宋体"/>
          <w:szCs w:val="21"/>
        </w:rPr>
        <w:t xml:space="preserve">7</w:t>
      </w:r>
      <w:bookmarkStart w:id="308" w:name="_Toc297216175"/>
      <w:r/>
      <w:bookmarkStart w:id="309" w:name="_Toc303539125"/>
      <w:r/>
      <w:bookmarkStart w:id="310" w:name="_Toc300934968"/>
      <w:r/>
      <w:bookmarkStart w:id="311" w:name="_Toc304295546"/>
      <w:r/>
      <w:bookmarkStart w:id="312" w:name="_Toc312677484"/>
      <w:r/>
      <w:bookmarkStart w:id="313" w:name="_Toc297123516"/>
      <w:r/>
      <w:bookmarkStart w:id="314" w:name="_Toc312678010"/>
      <w:r>
        <w:rPr>
          <w:rFonts w:hint="eastAsia" w:ascii="宋体" w:hAnsi="宋体"/>
          <w:szCs w:val="21"/>
        </w:rPr>
        <w:t xml:space="preserve">.5 工期延误</w:t>
      </w:r>
      <w:bookmarkEnd w:id="308"/>
      <w:r/>
      <w:bookmarkEnd w:id="309"/>
      <w:r/>
      <w:bookmarkEnd w:id="310"/>
      <w:r/>
      <w:bookmarkEnd w:id="311"/>
      <w:r/>
      <w:bookmarkEnd w:id="312"/>
      <w:r/>
      <w:bookmarkEnd w:id="313"/>
      <w:r/>
      <w:bookmarkEnd w:id="314"/>
      <w:r/>
      <w:r/>
    </w:p>
    <w:p>
      <w:pPr>
        <w:pStyle w:val="1132"/>
        <w:ind w:firstLine="420"/>
        <w:jc w:val="left"/>
        <w:spacing w:line="360" w:lineRule="auto"/>
        <w:rPr>
          <w:rFonts w:ascii="宋体" w:hAnsi="宋体"/>
          <w:szCs w:val="21"/>
        </w:rPr>
      </w:pPr>
      <w:r>
        <w:rPr>
          <w:rFonts w:hint="eastAsia" w:ascii="宋体" w:hAnsi="宋体"/>
          <w:szCs w:val="21"/>
        </w:rPr>
        <w:t xml:space="preserve">7.5.1 因发包人原因导致工期延误</w:t>
      </w:r>
      <w:r/>
    </w:p>
    <w:p>
      <w:pPr>
        <w:pStyle w:val="1132"/>
        <w:ind w:firstLine="420"/>
        <w:jc w:val="left"/>
        <w:spacing w:line="360" w:lineRule="auto"/>
        <w:rPr>
          <w:rFonts w:ascii="宋体" w:hAnsi="宋体"/>
          <w:b/>
          <w:szCs w:val="21"/>
          <w:u w:val="single"/>
        </w:rPr>
      </w:pPr>
      <w:r>
        <w:rPr>
          <w:rFonts w:hint="eastAsia" w:ascii="宋体" w:hAnsi="宋体"/>
          <w:szCs w:val="21"/>
        </w:rPr>
        <w:t xml:space="preserve">（7）因发包人原因导致工期延误的其他情形：</w:t>
      </w:r>
      <w:r>
        <w:rPr>
          <w:rFonts w:hint="eastAsia" w:ascii="宋体" w:hAnsi="宋体"/>
          <w:b/>
          <w:szCs w:val="21"/>
          <w:u w:val="single"/>
        </w:rPr>
        <w:t xml:space="preserve"> 若出现以下情况造成工期延误的发包人不承担费用，只认可工期顺延，顺延时间双方另行协商：1）不可抗力；2）发包人未能及时组织设计交底，或发包人对已完工序进行设计变更的；3）因发包人设计变更在建筑面积、结构形式、设计标准作重大调整，增加的工程量使承包人工程进度无法按原计划实施进行的；4）非因承包人原因停水、停电连续24小时以上的。</w:t>
      </w:r>
      <w:r/>
    </w:p>
    <w:p>
      <w:pPr>
        <w:pStyle w:val="1132"/>
        <w:ind w:firstLine="420"/>
        <w:jc w:val="left"/>
        <w:spacing w:line="360" w:lineRule="auto"/>
        <w:rPr>
          <w:rFonts w:ascii="宋体" w:hAnsi="宋体"/>
          <w:szCs w:val="21"/>
        </w:rPr>
      </w:pPr>
      <w:r>
        <w:rPr>
          <w:rFonts w:hint="eastAsia" w:ascii="宋体" w:hAnsi="宋体"/>
          <w:szCs w:val="21"/>
        </w:rPr>
        <w:t xml:space="preserve">7</w:t>
      </w:r>
      <w:bookmarkStart w:id="315" w:name="_Toc312677486"/>
      <w:r/>
      <w:bookmarkStart w:id="316" w:name="_Toc318581169"/>
      <w:r/>
      <w:bookmarkStart w:id="317" w:name="_Toc312678012"/>
      <w:r/>
      <w:bookmarkStart w:id="318" w:name="_Toc304295548"/>
      <w:r/>
      <w:bookmarkStart w:id="319" w:name="_Toc297123518"/>
      <w:r/>
      <w:bookmarkStart w:id="320" w:name="_Toc300934970"/>
      <w:r/>
      <w:bookmarkStart w:id="321" w:name="_Toc297216177"/>
      <w:r/>
      <w:bookmarkStart w:id="322" w:name="_Toc303539127"/>
      <w:r>
        <w:rPr>
          <w:rFonts w:hint="eastAsia" w:ascii="宋体" w:hAnsi="宋体"/>
          <w:szCs w:val="21"/>
        </w:rPr>
        <w:t xml:space="preserve">.5.2 因承包人原因导致工期延误</w:t>
      </w:r>
      <w:bookmarkEnd w:id="315"/>
      <w:r/>
      <w:bookmarkEnd w:id="316"/>
      <w:r/>
      <w:bookmarkEnd w:id="317"/>
      <w:r/>
      <w:r/>
    </w:p>
    <w:p>
      <w:pPr>
        <w:pStyle w:val="1132"/>
        <w:ind w:firstLine="420"/>
        <w:jc w:val="left"/>
        <w:spacing w:line="360" w:lineRule="auto"/>
        <w:rPr>
          <w:rFonts w:ascii="宋体" w:hAnsi="宋体"/>
          <w:szCs w:val="21"/>
          <w:u w:val="single"/>
        </w:rPr>
      </w:pPr>
      <w:r>
        <w:rPr>
          <w:rFonts w:hint="eastAsia" w:ascii="宋体" w:hAnsi="宋体"/>
          <w:szCs w:val="21"/>
        </w:rPr>
        <w:t xml:space="preserve">因</w:t>
      </w:r>
      <w:bookmarkStart w:id="323" w:name="_Toc312678013"/>
      <w:r/>
      <w:bookmarkStart w:id="324" w:name="_Toc312677487"/>
      <w:r/>
      <w:bookmarkStart w:id="325" w:name="_Toc318581170"/>
      <w:r>
        <w:rPr>
          <w:rFonts w:hint="eastAsia" w:ascii="宋体" w:hAnsi="宋体"/>
          <w:szCs w:val="21"/>
        </w:rPr>
        <w:t xml:space="preserve">承包人原因造成工期延误，逾期竣工违约金的计算方法为：</w:t>
      </w:r>
      <w:r/>
    </w:p>
    <w:p>
      <w:pPr>
        <w:pStyle w:val="1127"/>
        <w:ind w:firstLine="560"/>
        <w:spacing w:line="360" w:lineRule="auto"/>
        <w:rPr>
          <w:rFonts w:ascii="宋体" w:hAnsi="宋体"/>
          <w:b/>
          <w:sz w:val="21"/>
          <w:szCs w:val="21"/>
          <w:u w:val="single"/>
        </w:rPr>
      </w:pPr>
      <w:r>
        <w:rPr>
          <w:rFonts w:hint="eastAsia" w:ascii="宋体" w:hAnsi="宋体"/>
          <w:b/>
          <w:sz w:val="21"/>
          <w:szCs w:val="21"/>
          <w:u w:val="single"/>
        </w:rPr>
        <w:t xml:space="preserve">发包人有权追究承包人延误工期的违约责任，每逾期一天，承包人按照1000元/天向发包人支付违约金。如实际施工节点工期超过投标文件中计划节点工期5日，发包人有权按上述条款追究承包人违约责任并解除合同，承包人还应赔偿因其违约给发包人造成的所有损失。</w:t>
      </w:r>
      <w:bookmarkEnd w:id="318"/>
      <w:r/>
      <w:bookmarkEnd w:id="319"/>
      <w:r/>
      <w:bookmarkEnd w:id="320"/>
      <w:r/>
      <w:bookmarkEnd w:id="321"/>
      <w:r/>
      <w:bookmarkEnd w:id="322"/>
      <w:r/>
      <w:bookmarkEnd w:id="323"/>
      <w:r/>
      <w:bookmarkEnd w:id="324"/>
      <w:r/>
      <w:bookmarkEnd w:id="325"/>
      <w:r/>
      <w:r/>
    </w:p>
    <w:p>
      <w:pPr>
        <w:pStyle w:val="1132"/>
        <w:ind w:firstLine="420"/>
        <w:spacing w:after="120" w:line="360" w:lineRule="auto"/>
        <w:rPr>
          <w:rFonts w:ascii="宋体" w:hAnsi="宋体"/>
          <w:szCs w:val="21"/>
        </w:rPr>
      </w:pPr>
      <w:r>
        <w:rPr>
          <w:rFonts w:hint="eastAsia" w:ascii="宋体" w:hAnsi="宋体"/>
          <w:szCs w:val="21"/>
        </w:rPr>
        <w:t xml:space="preserve">7</w:t>
      </w:r>
      <w:bookmarkStart w:id="326" w:name="_Toc300934971"/>
      <w:r/>
      <w:bookmarkStart w:id="327" w:name="_Toc297123519"/>
      <w:r/>
      <w:bookmarkStart w:id="328" w:name="_Toc303539128"/>
      <w:r/>
      <w:bookmarkStart w:id="329" w:name="_Toc304295549"/>
      <w:r/>
      <w:bookmarkStart w:id="330" w:name="_Toc312678015"/>
      <w:r/>
      <w:bookmarkStart w:id="331" w:name="_Toc297216178"/>
      <w:r>
        <w:rPr>
          <w:rFonts w:hint="eastAsia" w:ascii="宋体" w:hAnsi="宋体"/>
          <w:szCs w:val="21"/>
        </w:rPr>
        <w:t xml:space="preserve">.6 不</w:t>
      </w:r>
      <w:bookmarkEnd w:id="326"/>
      <w:r/>
      <w:bookmarkEnd w:id="327"/>
      <w:r/>
      <w:bookmarkEnd w:id="328"/>
      <w:r/>
      <w:bookmarkEnd w:id="329"/>
      <w:r/>
      <w:bookmarkEnd w:id="330"/>
      <w:r/>
      <w:bookmarkEnd w:id="331"/>
      <w:r>
        <w:rPr>
          <w:rFonts w:hint="eastAsia" w:ascii="宋体" w:hAnsi="宋体"/>
          <w:szCs w:val="21"/>
        </w:rPr>
        <w:t xml:space="preserve">利物质条件</w:t>
      </w:r>
      <w:r/>
    </w:p>
    <w:p>
      <w:pPr>
        <w:pStyle w:val="1132"/>
        <w:ind w:firstLine="420"/>
        <w:jc w:val="left"/>
        <w:spacing w:line="360" w:lineRule="auto"/>
        <w:rPr>
          <w:rFonts w:ascii="宋体" w:hAnsi="宋体"/>
          <w:szCs w:val="21"/>
        </w:rPr>
      </w:pPr>
      <w:r/>
      <w:bookmarkStart w:id="332" w:name="_Toc318581172"/>
      <w:r/>
      <w:bookmarkStart w:id="333" w:name="_Toc297216179"/>
      <w:r/>
      <w:bookmarkStart w:id="334" w:name="_Toc303539129"/>
      <w:r/>
      <w:bookmarkStart w:id="335" w:name="_Toc304295550"/>
      <w:r/>
      <w:bookmarkStart w:id="336" w:name="_Toc312678016"/>
      <w:r/>
      <w:bookmarkStart w:id="337" w:name="_Toc300934972"/>
      <w:r/>
      <w:bookmarkStart w:id="338" w:name="_Toc297123520"/>
      <w:r>
        <w:rPr>
          <w:rFonts w:hint="eastAsia" w:ascii="宋体" w:hAnsi="宋体"/>
          <w:szCs w:val="21"/>
        </w:rPr>
        <w:t xml:space="preserve">不利物质条件的其他情形和有关约定：</w:t>
      </w:r>
      <w:r>
        <w:rPr>
          <w:rFonts w:hint="eastAsia" w:ascii="宋体" w:hAnsi="宋体"/>
          <w:b/>
          <w:szCs w:val="21"/>
          <w:u w:val="single"/>
        </w:rPr>
        <w:t xml:space="preserve">执行通用条款。 </w:t>
      </w:r>
      <w:bookmarkEnd w:id="332"/>
      <w:r/>
      <w:bookmarkEnd w:id="333"/>
      <w:r/>
      <w:bookmarkEnd w:id="334"/>
      <w:r/>
      <w:bookmarkEnd w:id="335"/>
      <w:r/>
      <w:bookmarkEnd w:id="336"/>
      <w:r/>
      <w:bookmarkEnd w:id="337"/>
      <w:r/>
      <w:bookmarkEnd w:id="338"/>
      <w:r/>
      <w:r/>
    </w:p>
    <w:p>
      <w:pPr>
        <w:pStyle w:val="1132"/>
        <w:ind w:firstLine="420"/>
        <w:spacing w:after="120" w:line="360" w:lineRule="auto"/>
        <w:rPr>
          <w:rFonts w:ascii="宋体" w:hAnsi="宋体"/>
          <w:szCs w:val="21"/>
        </w:rPr>
      </w:pPr>
      <w:r>
        <w:rPr>
          <w:rFonts w:hint="eastAsia" w:ascii="宋体" w:hAnsi="宋体"/>
          <w:szCs w:val="21"/>
        </w:rPr>
        <w:t xml:space="preserve">7</w:t>
      </w:r>
      <w:bookmarkStart w:id="339" w:name="_Toc297216180"/>
      <w:r/>
      <w:bookmarkStart w:id="340" w:name="_Toc303539130"/>
      <w:r/>
      <w:bookmarkStart w:id="341" w:name="_Toc312678017"/>
      <w:r/>
      <w:bookmarkStart w:id="342" w:name="_Toc300934973"/>
      <w:r/>
      <w:bookmarkStart w:id="343" w:name="_Toc304295551"/>
      <w:r/>
      <w:bookmarkStart w:id="344" w:name="_Toc297123521"/>
      <w:r>
        <w:rPr>
          <w:rFonts w:hint="eastAsia" w:ascii="宋体" w:hAnsi="宋体"/>
          <w:szCs w:val="21"/>
        </w:rPr>
        <w:t xml:space="preserve">.7异常恶劣的气候条件</w:t>
      </w:r>
      <w:bookmarkEnd w:id="339"/>
      <w:r/>
      <w:bookmarkEnd w:id="340"/>
      <w:r/>
      <w:bookmarkEnd w:id="341"/>
      <w:r/>
      <w:bookmarkEnd w:id="342"/>
      <w:r/>
      <w:bookmarkEnd w:id="343"/>
      <w:r/>
      <w:bookmarkEnd w:id="344"/>
      <w:r/>
      <w:r/>
    </w:p>
    <w:p>
      <w:pPr>
        <w:pStyle w:val="1132"/>
        <w:ind w:firstLine="420"/>
        <w:jc w:val="left"/>
        <w:spacing w:line="360" w:lineRule="auto"/>
        <w:rPr>
          <w:rFonts w:ascii="宋体" w:hAnsi="宋体"/>
          <w:szCs w:val="21"/>
        </w:rPr>
      </w:pPr>
      <w:r>
        <w:rPr>
          <w:rFonts w:hint="eastAsia" w:ascii="宋体" w:hAnsi="宋体"/>
          <w:szCs w:val="21"/>
        </w:rPr>
        <w:t xml:space="preserve">发包人和承包人同意以下情形视为异常恶劣的气候条件：</w:t>
      </w:r>
      <w:r/>
    </w:p>
    <w:p>
      <w:pPr>
        <w:pStyle w:val="1132"/>
        <w:ind w:firstLine="420"/>
        <w:jc w:val="left"/>
        <w:spacing w:line="360" w:lineRule="auto"/>
        <w:rPr>
          <w:rFonts w:ascii="宋体" w:hAnsi="宋体"/>
          <w:szCs w:val="21"/>
        </w:rPr>
      </w:pPr>
      <w:r>
        <w:rPr>
          <w:rFonts w:hint="eastAsia" w:ascii="宋体" w:hAnsi="宋体"/>
          <w:szCs w:val="21"/>
        </w:rPr>
        <w:t xml:space="preserve">（1）</w:t>
      </w:r>
      <w:r>
        <w:rPr>
          <w:rFonts w:hint="eastAsia" w:ascii="宋体" w:hAnsi="宋体"/>
          <w:b/>
          <w:szCs w:val="21"/>
          <w:u w:val="single"/>
        </w:rPr>
        <w:t xml:space="preserve">地震</w:t>
      </w:r>
      <w:r>
        <w:rPr>
          <w:rFonts w:hint="eastAsia" w:ascii="宋体" w:hAnsi="宋体"/>
          <w:szCs w:val="21"/>
        </w:rPr>
        <w:t xml:space="preserve">；</w:t>
      </w:r>
      <w:r/>
    </w:p>
    <w:p>
      <w:pPr>
        <w:pStyle w:val="1132"/>
        <w:ind w:firstLine="420"/>
        <w:jc w:val="left"/>
        <w:spacing w:line="360" w:lineRule="auto"/>
        <w:rPr>
          <w:rFonts w:ascii="宋体" w:hAnsi="宋体"/>
          <w:szCs w:val="21"/>
        </w:rPr>
      </w:pPr>
      <w:r>
        <w:rPr>
          <w:rFonts w:hint="eastAsia" w:ascii="宋体" w:hAnsi="宋体"/>
          <w:szCs w:val="21"/>
        </w:rPr>
        <w:t xml:space="preserve">（2）</w:t>
      </w:r>
      <w:r>
        <w:rPr>
          <w:rFonts w:hint="eastAsia" w:ascii="宋体" w:hAnsi="宋体"/>
          <w:b/>
          <w:szCs w:val="21"/>
          <w:u w:val="single"/>
        </w:rPr>
        <w:t xml:space="preserve">水灾  </w:t>
      </w:r>
      <w:r>
        <w:rPr>
          <w:rFonts w:hint="eastAsia" w:ascii="宋体" w:hAnsi="宋体"/>
          <w:szCs w:val="21"/>
        </w:rPr>
        <w:t xml:space="preserve">；</w:t>
      </w:r>
      <w:r/>
    </w:p>
    <w:p>
      <w:pPr>
        <w:pStyle w:val="1132"/>
        <w:ind w:firstLine="420"/>
        <w:jc w:val="left"/>
        <w:spacing w:line="360" w:lineRule="auto"/>
        <w:rPr>
          <w:rFonts w:ascii="宋体" w:hAnsi="宋体"/>
          <w:szCs w:val="21"/>
        </w:rPr>
      </w:pPr>
      <w:r>
        <w:rPr>
          <w:rFonts w:hint="eastAsia" w:ascii="宋体" w:hAnsi="宋体"/>
          <w:szCs w:val="21"/>
        </w:rPr>
        <w:t xml:space="preserve">（3）</w:t>
      </w:r>
      <w:r>
        <w:rPr>
          <w:rFonts w:hint="eastAsia" w:ascii="宋体" w:hAnsi="宋体"/>
          <w:b/>
          <w:szCs w:val="21"/>
          <w:u w:val="single"/>
        </w:rPr>
        <w:t xml:space="preserve">暴风雪</w:t>
      </w:r>
      <w:r>
        <w:rPr>
          <w:rFonts w:hint="eastAsia" w:ascii="宋体" w:hAnsi="宋体"/>
          <w:szCs w:val="21"/>
        </w:rPr>
        <w:t xml:space="preserve">。</w:t>
      </w:r>
      <w:r/>
    </w:p>
    <w:p>
      <w:pPr>
        <w:pStyle w:val="1132"/>
        <w:ind w:firstLine="420"/>
        <w:jc w:val="left"/>
        <w:spacing w:line="360" w:lineRule="auto"/>
        <w:rPr>
          <w:rFonts w:ascii="宋体" w:hAnsi="宋体"/>
          <w:szCs w:val="21"/>
          <w:u w:val="single"/>
        </w:rPr>
      </w:pPr>
      <w:r>
        <w:rPr>
          <w:rFonts w:hint="eastAsia" w:ascii="宋体" w:hAnsi="宋体"/>
          <w:szCs w:val="21"/>
        </w:rPr>
        <w:t xml:space="preserve">（4）</w:t>
      </w:r>
      <w:r>
        <w:rPr>
          <w:rFonts w:hint="eastAsia" w:ascii="宋体" w:hAnsi="宋体"/>
          <w:b/>
          <w:szCs w:val="21"/>
          <w:u w:val="single"/>
        </w:rPr>
        <w:t xml:space="preserve">十二级以上台风等地方行政主管部门认可的严重自然灾害。</w:t>
      </w:r>
      <w:r/>
    </w:p>
    <w:p>
      <w:pPr>
        <w:pStyle w:val="1132"/>
        <w:ind w:firstLine="420"/>
        <w:spacing w:after="120" w:line="360" w:lineRule="auto"/>
        <w:rPr>
          <w:rFonts w:ascii="宋体" w:hAnsi="宋体"/>
          <w:szCs w:val="21"/>
        </w:rPr>
      </w:pPr>
      <w:r>
        <w:rPr>
          <w:rFonts w:hint="eastAsia" w:ascii="宋体" w:hAnsi="宋体"/>
          <w:szCs w:val="21"/>
        </w:rPr>
        <w:t xml:space="preserve">7.9 提前竣工的奖励</w:t>
      </w:r>
      <w:r/>
    </w:p>
    <w:p>
      <w:pPr>
        <w:pStyle w:val="1132"/>
        <w:ind w:firstLine="420"/>
        <w:jc w:val="left"/>
        <w:spacing w:line="360" w:lineRule="auto"/>
        <w:rPr>
          <w:rFonts w:ascii="宋体" w:hAnsi="宋体"/>
          <w:szCs w:val="21"/>
        </w:rPr>
      </w:pPr>
      <w:r>
        <w:rPr>
          <w:rFonts w:hint="eastAsia" w:ascii="宋体" w:hAnsi="宋体"/>
          <w:szCs w:val="21"/>
        </w:rPr>
        <w:t xml:space="preserve">7.9.2提前竣工的奖励：</w:t>
      </w:r>
      <w:r>
        <w:rPr>
          <w:rFonts w:hint="eastAsia" w:ascii="宋体" w:hAnsi="宋体"/>
          <w:b/>
          <w:szCs w:val="21"/>
          <w:u w:val="single"/>
        </w:rPr>
        <w:t xml:space="preserve"> / </w:t>
      </w:r>
      <w:r>
        <w:rPr>
          <w:rFonts w:hint="eastAsia" w:ascii="宋体" w:hAnsi="宋体"/>
          <w:szCs w:val="21"/>
        </w:rPr>
        <w:t xml:space="preserve">。</w:t>
      </w:r>
      <w:r/>
    </w:p>
    <w:p>
      <w:pPr>
        <w:pStyle w:val="1130"/>
        <w:spacing w:before="120" w:after="120" w:line="360" w:lineRule="auto"/>
        <w:rPr>
          <w:rFonts w:ascii="宋体" w:hAnsi="宋体"/>
          <w:b w:val="0"/>
          <w:sz w:val="21"/>
          <w:szCs w:val="21"/>
        </w:rPr>
      </w:pPr>
      <w:r/>
      <w:bookmarkStart w:id="345" w:name="_Toc351203640"/>
      <w:r>
        <w:rPr>
          <w:rFonts w:hint="eastAsia" w:ascii="宋体" w:hAnsi="宋体"/>
          <w:b w:val="0"/>
          <w:sz w:val="21"/>
          <w:szCs w:val="21"/>
        </w:rPr>
        <w:t xml:space="preserve">8. 材料与设备</w:t>
      </w:r>
      <w:bookmarkEnd w:id="345"/>
      <w:r/>
      <w:bookmarkEnd w:id="282"/>
      <w:r/>
      <w:bookmarkEnd w:id="283"/>
      <w:r/>
      <w:bookmarkEnd w:id="284"/>
      <w:r/>
      <w:bookmarkEnd w:id="285"/>
      <w:r/>
      <w:bookmarkEnd w:id="286"/>
      <w:r/>
      <w:bookmarkEnd w:id="287"/>
      <w:r/>
      <w:bookmarkEnd w:id="288"/>
      <w:r/>
      <w:bookmarkEnd w:id="289"/>
      <w:r/>
      <w:bookmarkEnd w:id="290"/>
      <w:r/>
      <w:bookmarkEnd w:id="291"/>
      <w:r/>
      <w:r/>
    </w:p>
    <w:p>
      <w:pPr>
        <w:pStyle w:val="1132"/>
        <w:ind w:firstLine="420"/>
        <w:spacing w:after="120" w:line="360" w:lineRule="auto"/>
        <w:rPr>
          <w:rFonts w:ascii="宋体" w:hAnsi="宋体"/>
          <w:szCs w:val="21"/>
        </w:rPr>
      </w:pPr>
      <w:r>
        <w:rPr>
          <w:rFonts w:hint="eastAsia" w:ascii="宋体" w:hAnsi="宋体"/>
          <w:szCs w:val="21"/>
        </w:rPr>
        <w:t xml:space="preserve">8</w:t>
      </w:r>
      <w:bookmarkStart w:id="346" w:name="_Toc297123527"/>
      <w:r/>
      <w:bookmarkStart w:id="347" w:name="_Toc312678019"/>
      <w:r/>
      <w:bookmarkStart w:id="348" w:name="_Toc296944506"/>
      <w:r/>
      <w:bookmarkStart w:id="349" w:name="_Toc297216186"/>
      <w:r/>
      <w:bookmarkStart w:id="350" w:name="_Toc292559877"/>
      <w:r/>
      <w:bookmarkStart w:id="351" w:name="_Toc304295556"/>
      <w:r/>
      <w:bookmarkStart w:id="352" w:name="_Toc296890995"/>
      <w:r/>
      <w:bookmarkStart w:id="353" w:name="_Toc296503167"/>
      <w:r/>
      <w:bookmarkStart w:id="354" w:name="_Toc297120467"/>
      <w:r/>
      <w:bookmarkStart w:id="355" w:name="_Toc303539136"/>
      <w:r/>
      <w:bookmarkStart w:id="356" w:name="_Toc300934979"/>
      <w:r/>
      <w:bookmarkStart w:id="357" w:name="_Toc280868654"/>
      <w:r/>
      <w:bookmarkStart w:id="358" w:name="_Toc296346668"/>
      <w:r/>
      <w:bookmarkStart w:id="359" w:name="_Toc312677493"/>
      <w:r/>
      <w:bookmarkStart w:id="360" w:name="_Toc292559372"/>
      <w:r/>
      <w:bookmarkStart w:id="361" w:name="_Toc297048353"/>
      <w:r/>
      <w:bookmarkStart w:id="362" w:name="_Toc296347166"/>
      <w:r/>
      <w:bookmarkStart w:id="363" w:name="_Toc296891207"/>
      <w:r/>
      <w:bookmarkStart w:id="364" w:name="_Toc280868655"/>
      <w:r/>
      <w:bookmarkStart w:id="365" w:name="_Toc267251424"/>
      <w:r/>
      <w:bookmarkStart w:id="366" w:name="_Toc280868656"/>
      <w:r>
        <w:rPr>
          <w:rFonts w:hint="eastAsia" w:ascii="宋体" w:hAnsi="宋体"/>
          <w:szCs w:val="21"/>
        </w:rPr>
        <w:t xml:space="preserve">.4材料与工程设备的保管与使用</w:t>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r/>
    </w:p>
    <w:p>
      <w:pPr>
        <w:pStyle w:val="1132"/>
        <w:ind w:firstLine="420"/>
        <w:jc w:val="left"/>
        <w:spacing w:line="360" w:lineRule="auto"/>
        <w:rPr>
          <w:rFonts w:ascii="宋体" w:hAnsi="宋体"/>
          <w:szCs w:val="21"/>
          <w:u w:val="single"/>
        </w:rPr>
      </w:pPr>
      <w:r>
        <w:rPr>
          <w:rFonts w:hint="eastAsia" w:ascii="宋体" w:hAnsi="宋体"/>
          <w:szCs w:val="21"/>
        </w:rPr>
        <w:t xml:space="preserve">8</w:t>
      </w:r>
      <w:bookmarkStart w:id="367" w:name="_Toc292559878"/>
      <w:r/>
      <w:bookmarkStart w:id="368" w:name="_Toc292559373"/>
      <w:r/>
      <w:bookmarkStart w:id="369" w:name="_Toc300934980"/>
      <w:r/>
      <w:bookmarkStart w:id="370" w:name="_Toc303539137"/>
      <w:r/>
      <w:bookmarkStart w:id="371" w:name="_Toc297123528"/>
      <w:r/>
      <w:bookmarkStart w:id="372" w:name="_Toc296944507"/>
      <w:r/>
      <w:bookmarkStart w:id="373" w:name="_Toc296503168"/>
      <w:r/>
      <w:bookmarkStart w:id="374" w:name="_Toc297048354"/>
      <w:r/>
      <w:bookmarkStart w:id="375" w:name="_Toc297120468"/>
      <w:r/>
      <w:bookmarkStart w:id="376" w:name="_Toc312677494"/>
      <w:r/>
      <w:bookmarkStart w:id="377" w:name="_Toc297216187"/>
      <w:r/>
      <w:bookmarkStart w:id="378" w:name="_Toc296890996"/>
      <w:r/>
      <w:bookmarkStart w:id="379" w:name="_Toc296891208"/>
      <w:r/>
      <w:bookmarkStart w:id="380" w:name="_Toc296346669"/>
      <w:r/>
      <w:bookmarkStart w:id="381" w:name="_Toc296347167"/>
      <w:r/>
      <w:bookmarkStart w:id="382" w:name="_Toc312678020"/>
      <w:r/>
      <w:bookmarkStart w:id="383" w:name="_Toc304295557"/>
      <w:r/>
      <w:bookmarkStart w:id="384" w:name="_Toc318581173"/>
      <w:r>
        <w:rPr>
          <w:rFonts w:hint="eastAsia" w:ascii="宋体" w:hAnsi="宋体"/>
          <w:szCs w:val="21"/>
        </w:rPr>
        <w:t xml:space="preserve">.4.1发包人供应的材料设备的保管费用的承担：</w:t>
      </w:r>
      <w:r>
        <w:rPr>
          <w:rFonts w:hint="eastAsia" w:ascii="宋体" w:hAnsi="宋体"/>
          <w:szCs w:val="21"/>
          <w:u w:val="single"/>
        </w:rPr>
        <w:t xml:space="preserve">  /    </w:t>
      </w:r>
      <w:bookmarkEnd w:id="367"/>
      <w:r/>
      <w:bookmarkEnd w:id="368"/>
      <w:r/>
      <w:r/>
    </w:p>
    <w:p>
      <w:pPr>
        <w:pStyle w:val="1132"/>
        <w:ind w:firstLine="420"/>
        <w:spacing w:after="120" w:line="360" w:lineRule="auto"/>
        <w:rPr>
          <w:rFonts w:ascii="宋体" w:hAnsi="宋体"/>
          <w:szCs w:val="21"/>
        </w:rPr>
      </w:pPr>
      <w:r>
        <w:rPr>
          <w:rFonts w:hint="eastAsia" w:ascii="宋体" w:hAnsi="宋体"/>
          <w:szCs w:val="21"/>
        </w:rPr>
        <w:t xml:space="preserve">8.6 样品</w:t>
      </w:r>
      <w:r/>
    </w:p>
    <w:p>
      <w:pPr>
        <w:pStyle w:val="1132"/>
        <w:ind w:firstLine="420"/>
        <w:jc w:val="left"/>
        <w:spacing w:line="360" w:lineRule="auto"/>
        <w:rPr>
          <w:rFonts w:ascii="宋体" w:hAnsi="宋体"/>
          <w:szCs w:val="21"/>
        </w:rPr>
      </w:pPr>
      <w:r>
        <w:rPr>
          <w:rFonts w:hint="eastAsia" w:ascii="宋体" w:hAnsi="宋体"/>
          <w:szCs w:val="21"/>
        </w:rPr>
        <w:t xml:space="preserve">8.6.1</w:t>
      </w:r>
      <w:r>
        <w:rPr>
          <w:rFonts w:hint="eastAsia" w:ascii="宋体" w:hAnsi="宋体"/>
          <w:szCs w:val="21"/>
        </w:rPr>
        <w:tab/>
      </w:r>
      <w:r>
        <w:rPr>
          <w:rFonts w:hint="eastAsia" w:ascii="宋体" w:hAnsi="宋体"/>
          <w:szCs w:val="21"/>
        </w:rPr>
        <w:t xml:space="preserve">样品的报送与封存</w:t>
      </w:r>
      <w:r/>
    </w:p>
    <w:p>
      <w:pPr>
        <w:pStyle w:val="1127"/>
        <w:ind w:firstLine="525"/>
        <w:spacing w:line="360" w:lineRule="auto"/>
        <w:rPr>
          <w:rFonts w:ascii="宋体" w:hAnsi="宋体"/>
          <w:sz w:val="21"/>
          <w:szCs w:val="21"/>
          <w:u w:val="single"/>
        </w:rPr>
      </w:pPr>
      <w:r>
        <w:rPr>
          <w:rFonts w:hint="eastAsia" w:ascii="宋体" w:hAnsi="宋体"/>
          <w:sz w:val="21"/>
          <w:szCs w:val="21"/>
        </w:rPr>
        <w:t xml:space="preserve">（1）需要承包人报送样品的材料或工程设备，样品的种类、名称、规格、数量要求：</w:t>
      </w:r>
      <w:r>
        <w:rPr>
          <w:rFonts w:hint="eastAsia" w:ascii="宋体" w:hAnsi="宋体"/>
          <w:sz w:val="21"/>
          <w:szCs w:val="21"/>
          <w:u w:val="single"/>
        </w:rPr>
        <w:t xml:space="preserve">承包人负责采购的材料设备，必须在发包人认可的产品质量等级及价格范围内，发包人供应的材料、设备、承包人应在材料设备验收后及时开出收料单，以便发包人执行供应合同，</w:t>
      </w:r>
      <w:r>
        <w:rPr>
          <w:rFonts w:hint="eastAsia" w:ascii="宋体" w:hAnsi="宋体"/>
          <w:sz w:val="21"/>
          <w:szCs w:val="21"/>
          <w:u w:val="single"/>
        </w:rPr>
        <w:t xml:space="preserve">承包人无故推迟或不开收料单，影响发包人执行合同或工程结算，发包人有权处罚承包人，承包人按约定收取保管费（材料价格的0.5%）承包人对进场材料设备安全保管负责，如有受损承包人承担赔偿责任。应按约定及设计和有关标准要求采购，并提供产品合格证明，对材料、设备质量负责。承包人进场材料的样品必须经发包人和监理（如有）验收认可，经验收合格的材料方可批量进场（样品由发包人封存，承包人必须保证施工中材料、设备质量与样品一致），否则，造成的损失由承包人承担；承包人在材料、设备到货前24小时通知发包人和监理工程师（如有）验收。</w:t>
      </w:r>
      <w:r/>
    </w:p>
    <w:p>
      <w:pPr>
        <w:pStyle w:val="1127"/>
        <w:ind w:firstLine="560"/>
        <w:spacing w:line="360" w:lineRule="auto"/>
        <w:rPr>
          <w:rFonts w:ascii="宋体" w:hAnsi="宋体"/>
          <w:sz w:val="21"/>
          <w:szCs w:val="21"/>
          <w:u w:val="single"/>
        </w:rPr>
      </w:pPr>
      <w:r>
        <w:rPr>
          <w:rFonts w:hint="eastAsia" w:ascii="宋体" w:hAnsi="宋体"/>
          <w:sz w:val="21"/>
          <w:szCs w:val="21"/>
          <w:u w:val="single"/>
        </w:rPr>
        <w:t xml:space="preserve">（2）承包人采购的材料、设备与设计标准不符时，承包人应按工程师要求的时间运出施工场地，重新采购符合要求的产品，承担由此产生的费用，由此延误的工期不予顺延。</w:t>
      </w:r>
      <w:r/>
    </w:p>
    <w:p>
      <w:pPr>
        <w:pStyle w:val="1127"/>
        <w:ind w:firstLine="560"/>
        <w:spacing w:line="360" w:lineRule="auto"/>
        <w:rPr>
          <w:rFonts w:ascii="宋体" w:hAnsi="宋体"/>
          <w:sz w:val="21"/>
          <w:szCs w:val="21"/>
          <w:u w:val="single"/>
        </w:rPr>
      </w:pPr>
      <w:r>
        <w:rPr>
          <w:rFonts w:hint="eastAsia" w:ascii="宋体" w:hAnsi="宋体"/>
          <w:sz w:val="21"/>
          <w:szCs w:val="21"/>
          <w:u w:val="single"/>
        </w:rPr>
        <w:t xml:space="preserve">（3）承包人采购的材料、设备在使用前，承包人应当按工程师要求进行检验或试验，不合格的不得使用，检测费用由承包人承担。</w:t>
      </w:r>
      <w:r/>
    </w:p>
    <w:p>
      <w:pPr>
        <w:pStyle w:val="1127"/>
        <w:ind w:firstLine="560"/>
        <w:spacing w:line="360" w:lineRule="auto"/>
        <w:rPr>
          <w:rFonts w:ascii="宋体" w:hAnsi="宋体"/>
          <w:sz w:val="21"/>
          <w:szCs w:val="21"/>
          <w:u w:val="single"/>
        </w:rPr>
      </w:pPr>
      <w:r>
        <w:rPr>
          <w:rFonts w:hint="eastAsia" w:ascii="宋体" w:hAnsi="宋体"/>
          <w:sz w:val="21"/>
          <w:szCs w:val="21"/>
          <w:u w:val="single"/>
        </w:rPr>
        <w:t xml:space="preserve">（4）承包人供应的材料设备必须保证质量，使用中如发现有质量问题，承包人承担返工的全部损失并赔偿由此给发包人带来的损失。工程师发现承包人采购并使用不符合设计和标准要求的材料设备时，应要求承包人负责修复、拆除或重新采购，由承包人承担发生的费用，由此延误的工期不予顺延。</w:t>
      </w:r>
      <w:r/>
    </w:p>
    <w:p>
      <w:pPr>
        <w:pStyle w:val="1127"/>
        <w:ind w:firstLine="560"/>
        <w:spacing w:line="360" w:lineRule="auto"/>
        <w:rPr>
          <w:rFonts w:ascii="宋体" w:hAnsi="宋体"/>
          <w:sz w:val="21"/>
          <w:szCs w:val="21"/>
          <w:u w:val="single"/>
        </w:rPr>
      </w:pPr>
      <w:r>
        <w:rPr>
          <w:rFonts w:hint="eastAsia" w:ascii="宋体" w:hAnsi="宋体"/>
          <w:sz w:val="21"/>
          <w:szCs w:val="21"/>
          <w:u w:val="single"/>
        </w:rPr>
        <w:t xml:space="preserve">（5）由承包人供应的材料、设备其品牌、生产厂家、质量等级等均需与投标书相同，除因市场无供应外，需提前30天书面申请和递交替换材料资料，在得到发包人和监理方的认可，并且出具的各种生产许可证、质量认证、安全认证、试验报告、试验证明等全套的质保资料等也得到发包人和监理方的认可后方能供货，未经许可其后果及损失均由承包人承担，直至终止承包合同、更换承包人。</w:t>
      </w:r>
      <w:r/>
    </w:p>
    <w:p>
      <w:pPr>
        <w:pStyle w:val="1127"/>
        <w:ind w:firstLine="560"/>
        <w:spacing w:line="360" w:lineRule="auto"/>
        <w:rPr>
          <w:rFonts w:ascii="宋体" w:hAnsi="宋体"/>
          <w:sz w:val="21"/>
          <w:szCs w:val="21"/>
          <w:u w:val="single"/>
        </w:rPr>
      </w:pPr>
      <w:r>
        <w:rPr>
          <w:rFonts w:hint="eastAsia" w:ascii="宋体" w:hAnsi="宋体"/>
          <w:sz w:val="21"/>
          <w:szCs w:val="21"/>
          <w:u w:val="single"/>
        </w:rPr>
        <w:t xml:space="preserve">承包人供应的材料设备其品牌、生产厂家、质量等级等如与投标书相同时，其质量及质保资料均需发包人和监理方（如有）的认可后方能供货，发包人对该部分材料质量具有检查监督权利，对材料的使用具有否决权，如遇到材料涨价，承包人不能以降低材料品质、档次来抵消风险，也不能要求由发包人供应。</w:t>
      </w:r>
      <w:r/>
    </w:p>
    <w:p>
      <w:pPr>
        <w:pStyle w:val="1127"/>
        <w:ind w:firstLine="560"/>
        <w:spacing w:line="360" w:lineRule="auto"/>
        <w:rPr>
          <w:rFonts w:ascii="宋体" w:hAnsi="宋体"/>
          <w:sz w:val="21"/>
          <w:szCs w:val="21"/>
          <w:u w:val="single"/>
        </w:rPr>
      </w:pPr>
      <w:r>
        <w:rPr>
          <w:rFonts w:hint="eastAsia" w:ascii="宋体" w:hAnsi="宋体"/>
          <w:sz w:val="21"/>
          <w:szCs w:val="21"/>
          <w:u w:val="single"/>
        </w:rPr>
        <w:t xml:space="preserve">由承包人供应的材料设备其品牌、生产厂家、质量等级等如与投标书不同时，必须得到发包人和监理方（如有）的认可，并且出具的各种生产许可证、质量认证、安全认证、试验报告、试验证明等全套的质保资料等也必须得到发包人和监理方的认可后方能供货，未经许可其后果及损失均由承包人承担，直至终止承包合同、更换承包人。</w:t>
      </w:r>
      <w:r/>
    </w:p>
    <w:p>
      <w:pPr>
        <w:pStyle w:val="1127"/>
        <w:ind w:firstLine="560"/>
        <w:spacing w:line="360" w:lineRule="auto"/>
        <w:rPr>
          <w:rFonts w:ascii="宋体" w:hAnsi="宋体"/>
          <w:sz w:val="21"/>
          <w:szCs w:val="21"/>
          <w:u w:val="single"/>
        </w:rPr>
      </w:pPr>
      <w:r>
        <w:rPr>
          <w:rFonts w:hint="eastAsia" w:ascii="宋体" w:hAnsi="宋体"/>
          <w:sz w:val="21"/>
          <w:szCs w:val="21"/>
          <w:u w:val="single"/>
        </w:rPr>
        <w:t xml:space="preserve">（6）承包人购买的材料应附有质保书或检测证书，如发包人及监理要求承包人二次检测的，检测试验合格由发包人承担费用，测试不合格的检测费用由承包人承担。</w:t>
      </w:r>
      <w:r/>
    </w:p>
    <w:p>
      <w:pPr>
        <w:pStyle w:val="1127"/>
        <w:ind w:firstLine="560"/>
        <w:spacing w:line="360" w:lineRule="auto"/>
        <w:rPr>
          <w:rFonts w:ascii="宋体" w:hAnsi="宋体"/>
          <w:sz w:val="21"/>
          <w:szCs w:val="21"/>
          <w:u w:val="single"/>
        </w:rPr>
      </w:pPr>
      <w:r>
        <w:rPr>
          <w:rFonts w:hint="eastAsia" w:ascii="宋体" w:hAnsi="宋体"/>
          <w:sz w:val="21"/>
          <w:szCs w:val="21"/>
          <w:u w:val="single"/>
        </w:rPr>
        <w:t xml:space="preserve">承包人承担的检验费用：</w:t>
      </w:r>
      <w:r>
        <w:fldChar w:fldCharType="begin"/>
      </w:r>
      <w:r>
        <w:rPr>
          <w:rFonts w:hint="eastAsia" w:ascii="宋体" w:hAnsi="宋体"/>
          <w:sz w:val="21"/>
          <w:szCs w:val="21"/>
          <w:u w:val="single"/>
        </w:rPr>
        <w:instrText xml:space="preserve"> eq \o\ac(○,1)</w:instrText>
      </w:r>
      <w:r>
        <w:fldChar w:fldCharType="end"/>
      </w:r>
      <w:r>
        <w:rPr>
          <w:rFonts w:hint="eastAsia" w:ascii="宋体" w:hAnsi="宋体"/>
          <w:sz w:val="21"/>
          <w:szCs w:val="21"/>
          <w:u w:val="single"/>
        </w:rPr>
        <w:t xml:space="preserve">承包人采取新工艺或特殊施工措施造成的检验、试验费用，</w:t>
      </w:r>
      <w:r>
        <w:fldChar w:fldCharType="begin"/>
      </w:r>
      <w:r>
        <w:rPr>
          <w:rFonts w:hint="eastAsia" w:ascii="宋体" w:hAnsi="宋体"/>
          <w:sz w:val="21"/>
          <w:szCs w:val="21"/>
          <w:u w:val="single"/>
        </w:rPr>
        <w:instrText xml:space="preserve"> eq \o\ac(○,2)</w:instrText>
      </w:r>
      <w:r>
        <w:fldChar w:fldCharType="end"/>
      </w:r>
      <w:r>
        <w:rPr>
          <w:rFonts w:hint="eastAsia" w:ascii="宋体" w:hAnsi="宋体"/>
          <w:sz w:val="21"/>
          <w:szCs w:val="21"/>
          <w:u w:val="single"/>
        </w:rPr>
        <w:t xml:space="preserve">不在“由发包人承担检验试验费用”之列的其它检验试验费。</w:t>
      </w:r>
      <w:r/>
    </w:p>
    <w:p>
      <w:pPr>
        <w:pStyle w:val="1127"/>
        <w:ind w:firstLine="560"/>
        <w:spacing w:line="360" w:lineRule="auto"/>
        <w:rPr>
          <w:rFonts w:ascii="宋体" w:hAnsi="宋体"/>
          <w:sz w:val="21"/>
          <w:szCs w:val="21"/>
          <w:u w:val="single"/>
        </w:rPr>
      </w:pPr>
      <w:r>
        <w:rPr>
          <w:rFonts w:hint="eastAsia" w:ascii="宋体" w:hAnsi="宋体"/>
          <w:sz w:val="21"/>
          <w:szCs w:val="21"/>
          <w:u w:val="single"/>
        </w:rPr>
        <w:t xml:space="preserve">（7）承包人供应的材料设备必须保证质量，使用中如发现有质量问题、有毒、污染等不符合环保、安全、卫生要求的，承包人承担返工的全部损失并赔偿由此给发包人带来的损失。</w:t>
      </w:r>
      <w:r/>
    </w:p>
    <w:p>
      <w:pPr>
        <w:pStyle w:val="1127"/>
        <w:ind w:firstLine="560"/>
        <w:spacing w:line="360" w:lineRule="auto"/>
        <w:rPr>
          <w:rFonts w:ascii="宋体" w:hAnsi="宋体"/>
          <w:sz w:val="21"/>
          <w:szCs w:val="21"/>
          <w:u w:val="single"/>
        </w:rPr>
      </w:pPr>
      <w:r>
        <w:rPr>
          <w:rFonts w:hint="eastAsia" w:ascii="宋体" w:hAnsi="宋体"/>
          <w:sz w:val="21"/>
          <w:szCs w:val="21"/>
          <w:u w:val="single"/>
        </w:rPr>
        <w:t xml:space="preserve">（8）如需发包人认定质价后购买的材料，或者必须代换材料时，承包人必须提前30天书面报告，经发包人批准后实施，否则一切后果均由承包人自己负责。</w:t>
      </w:r>
      <w:r/>
    </w:p>
    <w:p>
      <w:pPr>
        <w:pStyle w:val="1127"/>
        <w:ind w:firstLine="560"/>
        <w:spacing w:line="360" w:lineRule="auto"/>
        <w:rPr>
          <w:rFonts w:ascii="宋体" w:hAnsi="宋体"/>
          <w:sz w:val="21"/>
          <w:szCs w:val="21"/>
          <w:u w:val="single"/>
        </w:rPr>
      </w:pPr>
      <w:r>
        <w:rPr>
          <w:rFonts w:hint="eastAsia" w:ascii="宋体" w:hAnsi="宋体"/>
          <w:sz w:val="21"/>
          <w:szCs w:val="21"/>
          <w:u w:val="single"/>
        </w:rPr>
        <w:t xml:space="preserve">（9）承包人提供的用料数量应准确如计划用料量多于实际施工用料量所发生的一切费用在结算中退甲供材时抵扣工程款，如计划用料量少于实际用量，造成工期延误按合同相关条款执行。（若无甲供材，该项条款不成立）</w:t>
      </w:r>
      <w:r/>
    </w:p>
    <w:p>
      <w:pPr>
        <w:pStyle w:val="1132"/>
        <w:ind w:firstLine="420"/>
        <w:spacing w:after="120" w:line="360" w:lineRule="auto"/>
        <w:rPr>
          <w:rFonts w:ascii="宋体" w:hAnsi="宋体"/>
          <w:szCs w:val="21"/>
        </w:rPr>
      </w:pPr>
      <w:r>
        <w:rPr>
          <w:rFonts w:hint="eastAsia" w:ascii="宋体" w:hAnsi="宋体"/>
          <w:szCs w:val="21"/>
        </w:rPr>
        <w:t xml:space="preserve">8.8 施工设备和临时设施</w:t>
      </w:r>
      <w:r/>
    </w:p>
    <w:p>
      <w:pPr>
        <w:pStyle w:val="1132"/>
        <w:ind w:firstLine="420"/>
        <w:jc w:val="left"/>
        <w:spacing w:line="360" w:lineRule="auto"/>
        <w:rPr>
          <w:rFonts w:ascii="宋体" w:hAnsi="宋体"/>
          <w:szCs w:val="21"/>
        </w:rPr>
      </w:pPr>
      <w:r>
        <w:rPr>
          <w:rFonts w:hint="eastAsia" w:ascii="宋体" w:hAnsi="宋体"/>
          <w:szCs w:val="21"/>
        </w:rPr>
        <w:t xml:space="preserve">8.8.1 承包人提供的施工设备和临时设施</w:t>
      </w:r>
      <w:r/>
    </w:p>
    <w:p>
      <w:pPr>
        <w:pStyle w:val="1132"/>
        <w:ind w:firstLine="420"/>
        <w:jc w:val="left"/>
        <w:spacing w:line="360" w:lineRule="auto"/>
        <w:rPr>
          <w:rFonts w:ascii="宋体" w:hAnsi="宋体"/>
          <w:szCs w:val="21"/>
          <w:u w:val="single"/>
        </w:rPr>
      </w:pPr>
      <w:r>
        <w:rPr>
          <w:rFonts w:hint="eastAsia" w:ascii="宋体" w:hAnsi="宋体"/>
          <w:szCs w:val="21"/>
        </w:rPr>
        <w:t xml:space="preserve">关于修建临时设施费用承担的约定：</w:t>
      </w:r>
      <w:r>
        <w:rPr>
          <w:rFonts w:hint="eastAsia" w:ascii="宋体" w:hAnsi="宋体"/>
          <w:b/>
          <w:szCs w:val="21"/>
          <w:u w:val="single"/>
        </w:rPr>
        <w:t xml:space="preserve"> 已含在报价内</w:t>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r/>
    </w:p>
    <w:p>
      <w:pPr>
        <w:pStyle w:val="1130"/>
        <w:spacing w:before="120" w:after="120" w:line="360" w:lineRule="auto"/>
        <w:rPr>
          <w:rFonts w:ascii="宋体" w:hAnsi="宋体"/>
          <w:b w:val="0"/>
          <w:sz w:val="21"/>
          <w:szCs w:val="21"/>
        </w:rPr>
      </w:pPr>
      <w:r/>
      <w:bookmarkStart w:id="385" w:name="_Toc351203641"/>
      <w:r>
        <w:rPr>
          <w:rFonts w:hint="eastAsia" w:ascii="宋体" w:hAnsi="宋体"/>
          <w:b w:val="0"/>
          <w:sz w:val="21"/>
          <w:szCs w:val="21"/>
        </w:rPr>
        <w:t xml:space="preserve">9</w:t>
      </w:r>
      <w:bookmarkEnd w:id="364"/>
      <w:r/>
      <w:bookmarkEnd w:id="365"/>
      <w:r/>
      <w:bookmarkEnd w:id="366"/>
      <w:r/>
      <w:bookmarkStart w:id="386" w:name="_Toc303539139"/>
      <w:r/>
      <w:bookmarkStart w:id="387" w:name="_Toc297216192"/>
      <w:r/>
      <w:bookmarkStart w:id="388" w:name="_Toc312677495"/>
      <w:r/>
      <w:bookmarkStart w:id="389" w:name="_Toc300934982"/>
      <w:r/>
      <w:bookmarkStart w:id="390" w:name="_Toc304295559"/>
      <w:r/>
      <w:bookmarkStart w:id="391" w:name="_Toc312678021"/>
      <w:r/>
      <w:bookmarkStart w:id="392" w:name="_Toc297123533"/>
      <w:r/>
      <w:bookmarkStart w:id="393" w:name="_Toc267251427"/>
      <w:r/>
      <w:bookmarkStart w:id="394" w:name="_Toc297048359"/>
      <w:r/>
      <w:bookmarkStart w:id="395" w:name="_Toc292559378"/>
      <w:r/>
      <w:bookmarkStart w:id="396" w:name="_Toc297120473"/>
      <w:r/>
      <w:bookmarkStart w:id="397" w:name="_Toc267251428"/>
      <w:r/>
      <w:bookmarkStart w:id="398" w:name="_Toc296503173"/>
      <w:r/>
      <w:bookmarkStart w:id="399" w:name="_Toc296944512"/>
      <w:r/>
      <w:bookmarkStart w:id="400" w:name="_Toc296891213"/>
      <w:r/>
      <w:bookmarkStart w:id="401" w:name="_Toc296891001"/>
      <w:r/>
      <w:bookmarkStart w:id="402" w:name="_Toc292559883"/>
      <w:r/>
      <w:bookmarkStart w:id="403" w:name="_Toc296346674"/>
      <w:r/>
      <w:bookmarkStart w:id="404" w:name="_Toc296347172"/>
      <w:r>
        <w:rPr>
          <w:rFonts w:hint="eastAsia" w:ascii="宋体" w:hAnsi="宋体"/>
          <w:b w:val="0"/>
          <w:sz w:val="21"/>
          <w:szCs w:val="21"/>
        </w:rPr>
        <w:t xml:space="preserve">. 试验与检验</w:t>
      </w:r>
      <w:bookmarkEnd w:id="385"/>
      <w:r/>
      <w:bookmarkEnd w:id="386"/>
      <w:r/>
      <w:bookmarkEnd w:id="387"/>
      <w:r/>
      <w:bookmarkEnd w:id="388"/>
      <w:r/>
      <w:bookmarkEnd w:id="389"/>
      <w:r/>
      <w:bookmarkEnd w:id="390"/>
      <w:r/>
      <w:bookmarkEnd w:id="391"/>
      <w:r/>
      <w:bookmarkEnd w:id="392"/>
      <w:r/>
      <w:r/>
    </w:p>
    <w:p>
      <w:pPr>
        <w:pStyle w:val="1132"/>
        <w:ind w:firstLine="420"/>
        <w:jc w:val="left"/>
        <w:spacing w:line="360" w:lineRule="auto"/>
        <w:rPr>
          <w:rFonts w:ascii="宋体" w:hAnsi="宋体"/>
          <w:szCs w:val="21"/>
        </w:rPr>
      </w:pPr>
      <w:r>
        <w:rPr>
          <w:rFonts w:hint="eastAsia" w:ascii="宋体" w:hAnsi="宋体"/>
          <w:szCs w:val="21"/>
        </w:rPr>
        <w:t xml:space="preserve">9</w:t>
      </w:r>
      <w:bookmarkStart w:id="405" w:name="_Toc300934983"/>
      <w:r/>
      <w:bookmarkStart w:id="406" w:name="_Toc297123534"/>
      <w:r/>
      <w:bookmarkStart w:id="407" w:name="_Toc303539140"/>
      <w:r/>
      <w:bookmarkStart w:id="408" w:name="_Toc312678022"/>
      <w:r/>
      <w:bookmarkStart w:id="409" w:name="_Toc304295560"/>
      <w:r/>
      <w:bookmarkStart w:id="410" w:name="_Toc312677496"/>
      <w:r/>
      <w:bookmarkStart w:id="411" w:name="_Toc297216193"/>
      <w:r>
        <w:rPr>
          <w:rFonts w:hint="eastAsia" w:ascii="宋体" w:hAnsi="宋体"/>
          <w:szCs w:val="21"/>
        </w:rPr>
        <w:t xml:space="preserve">.1试验设备与试验人员</w:t>
      </w:r>
      <w:bookmarkEnd w:id="405"/>
      <w:r/>
      <w:bookmarkEnd w:id="406"/>
      <w:r/>
      <w:bookmarkEnd w:id="407"/>
      <w:r/>
      <w:bookmarkEnd w:id="408"/>
      <w:r/>
      <w:bookmarkEnd w:id="409"/>
      <w:r/>
      <w:bookmarkEnd w:id="410"/>
      <w:r/>
      <w:bookmarkEnd w:id="411"/>
      <w:r/>
      <w:r/>
    </w:p>
    <w:p>
      <w:pPr>
        <w:pStyle w:val="1132"/>
        <w:ind w:firstLine="420"/>
        <w:jc w:val="left"/>
        <w:spacing w:line="360" w:lineRule="auto"/>
        <w:rPr>
          <w:rFonts w:ascii="宋体" w:hAnsi="宋体"/>
          <w:szCs w:val="21"/>
        </w:rPr>
      </w:pPr>
      <w:r>
        <w:rPr>
          <w:rFonts w:hint="eastAsia" w:ascii="宋体" w:hAnsi="宋体"/>
          <w:szCs w:val="21"/>
        </w:rPr>
        <w:t xml:space="preserve">9</w:t>
      </w:r>
      <w:bookmarkStart w:id="412" w:name="_Toc297123535"/>
      <w:r/>
      <w:bookmarkStart w:id="413" w:name="_Toc303539141"/>
      <w:r/>
      <w:bookmarkStart w:id="414" w:name="_Toc297216194"/>
      <w:r/>
      <w:bookmarkStart w:id="415" w:name="_Toc312677497"/>
      <w:r/>
      <w:bookmarkStart w:id="416" w:name="_Toc304295561"/>
      <w:r/>
      <w:bookmarkStart w:id="417" w:name="_Toc312678023"/>
      <w:r/>
      <w:bookmarkStart w:id="418" w:name="_Toc300934984"/>
      <w:r/>
      <w:bookmarkStart w:id="419" w:name="_Toc318581174"/>
      <w:r>
        <w:rPr>
          <w:rFonts w:hint="eastAsia" w:ascii="宋体" w:hAnsi="宋体"/>
          <w:szCs w:val="21"/>
        </w:rPr>
        <w:t xml:space="preserve">.1.2 试验设备</w:t>
      </w:r>
      <w:r/>
    </w:p>
    <w:p>
      <w:pPr>
        <w:pStyle w:val="1132"/>
        <w:ind w:firstLine="420"/>
        <w:jc w:val="left"/>
        <w:spacing w:line="360" w:lineRule="auto"/>
        <w:rPr>
          <w:rFonts w:ascii="宋体" w:hAnsi="宋体"/>
          <w:szCs w:val="21"/>
        </w:rPr>
      </w:pPr>
      <w:r>
        <w:rPr>
          <w:rFonts w:hint="eastAsia" w:ascii="宋体" w:hAnsi="宋体"/>
          <w:szCs w:val="21"/>
        </w:rPr>
        <w:t xml:space="preserve">施工现场需要配置的试验场所：</w:t>
      </w:r>
      <w:bookmarkEnd w:id="412"/>
      <w:r/>
      <w:bookmarkEnd w:id="413"/>
      <w:r/>
      <w:bookmarkEnd w:id="414"/>
      <w:r/>
      <w:bookmarkEnd w:id="415"/>
      <w:r/>
      <w:bookmarkEnd w:id="416"/>
      <w:r/>
      <w:bookmarkEnd w:id="417"/>
      <w:r/>
      <w:bookmarkEnd w:id="418"/>
      <w:r/>
      <w:bookmarkStart w:id="420" w:name="_Toc303539142"/>
      <w:r/>
      <w:bookmarkStart w:id="421" w:name="_Toc312678024"/>
      <w:r/>
      <w:bookmarkStart w:id="422" w:name="_Toc300934985"/>
      <w:r/>
      <w:bookmarkStart w:id="423" w:name="_Toc312677498"/>
      <w:r/>
      <w:bookmarkStart w:id="424" w:name="_Toc304295562"/>
      <w:r/>
      <w:bookmarkStart w:id="425" w:name="_Toc297123536"/>
      <w:r/>
      <w:bookmarkStart w:id="426" w:name="_Toc297216195"/>
      <w:r>
        <w:rPr>
          <w:rFonts w:hint="eastAsia" w:ascii="宋体" w:hAnsi="宋体"/>
          <w:b/>
          <w:szCs w:val="21"/>
          <w:u w:val="single"/>
        </w:rPr>
        <w:t xml:space="preserve">执行通用条款 </w:t>
      </w:r>
      <w:r>
        <w:rPr>
          <w:rFonts w:hint="eastAsia" w:ascii="宋体" w:hAnsi="宋体"/>
          <w:szCs w:val="21"/>
        </w:rPr>
        <w:t xml:space="preserve">。 </w:t>
      </w:r>
      <w:r/>
    </w:p>
    <w:p>
      <w:pPr>
        <w:pStyle w:val="1132"/>
        <w:ind w:firstLine="420"/>
        <w:jc w:val="left"/>
        <w:spacing w:line="360" w:lineRule="auto"/>
        <w:rPr>
          <w:rFonts w:ascii="宋体" w:hAnsi="宋体"/>
          <w:szCs w:val="21"/>
        </w:rPr>
      </w:pPr>
      <w:r>
        <w:rPr>
          <w:rFonts w:hint="eastAsia" w:ascii="宋体" w:hAnsi="宋体"/>
          <w:szCs w:val="21"/>
        </w:rPr>
        <w:t xml:space="preserve">施工现场需要配备的试验设备：</w:t>
      </w:r>
      <w:r>
        <w:rPr>
          <w:rFonts w:hint="eastAsia" w:ascii="宋体" w:hAnsi="宋体"/>
          <w:b/>
          <w:szCs w:val="21"/>
          <w:u w:val="single"/>
        </w:rPr>
        <w:t xml:space="preserve">执行通用条款</w:t>
      </w:r>
      <w:r>
        <w:rPr>
          <w:rFonts w:hint="eastAsia" w:ascii="宋体" w:hAnsi="宋体"/>
          <w:szCs w:val="21"/>
        </w:rPr>
        <w:t xml:space="preserve">。</w:t>
      </w:r>
      <w:r/>
    </w:p>
    <w:p>
      <w:pPr>
        <w:pStyle w:val="1132"/>
        <w:ind w:firstLine="420"/>
        <w:jc w:val="left"/>
        <w:spacing w:line="360" w:lineRule="auto"/>
        <w:rPr>
          <w:rFonts w:ascii="宋体" w:hAnsi="宋体"/>
          <w:szCs w:val="21"/>
        </w:rPr>
      </w:pPr>
      <w:r>
        <w:rPr>
          <w:rFonts w:hint="eastAsia" w:ascii="宋体" w:hAnsi="宋体"/>
          <w:szCs w:val="21"/>
        </w:rPr>
        <w:t xml:space="preserve">施工现场需要具备的其他试验条件：</w:t>
      </w:r>
      <w:r>
        <w:rPr>
          <w:rFonts w:hint="eastAsia" w:ascii="宋体" w:hAnsi="宋体"/>
          <w:b/>
          <w:szCs w:val="21"/>
          <w:u w:val="single"/>
        </w:rPr>
        <w:t xml:space="preserve">执行通用条款</w:t>
      </w:r>
      <w:r>
        <w:rPr>
          <w:rFonts w:hint="eastAsia" w:ascii="宋体" w:hAnsi="宋体"/>
          <w:szCs w:val="21"/>
        </w:rPr>
        <w:t xml:space="preserve">。</w:t>
      </w:r>
      <w:bookmarkEnd w:id="419"/>
      <w:r/>
      <w:bookmarkEnd w:id="420"/>
      <w:r/>
      <w:bookmarkEnd w:id="421"/>
      <w:r/>
      <w:bookmarkEnd w:id="422"/>
      <w:r/>
      <w:bookmarkEnd w:id="423"/>
      <w:r/>
      <w:bookmarkEnd w:id="424"/>
      <w:r/>
      <w:bookmarkEnd w:id="425"/>
      <w:r/>
      <w:bookmarkEnd w:id="426"/>
      <w:r/>
      <w:r/>
    </w:p>
    <w:p>
      <w:pPr>
        <w:pStyle w:val="1132"/>
        <w:jc w:val="left"/>
        <w:spacing w:line="360" w:lineRule="auto"/>
        <w:rPr>
          <w:rFonts w:ascii="宋体" w:hAnsi="宋体"/>
          <w:szCs w:val="21"/>
        </w:rPr>
      </w:pPr>
      <w:r/>
      <w:bookmarkStart w:id="427" w:name="_Toc351203642"/>
      <w:r>
        <w:rPr>
          <w:rFonts w:hint="eastAsia" w:ascii="宋体" w:hAnsi="宋体"/>
          <w:szCs w:val="21"/>
        </w:rPr>
        <w:t xml:space="preserve">1</w:t>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Start w:id="428" w:name="_Toc297120493"/>
      <w:r/>
      <w:bookmarkStart w:id="429" w:name="_Toc300934989"/>
      <w:r/>
      <w:bookmarkStart w:id="430" w:name="_Toc297216199"/>
      <w:r/>
      <w:bookmarkStart w:id="431" w:name="_Toc296503193"/>
      <w:r/>
      <w:bookmarkStart w:id="432" w:name="_Toc296346694"/>
      <w:r/>
      <w:bookmarkStart w:id="433" w:name="_Toc296891233"/>
      <w:r/>
      <w:bookmarkStart w:id="434" w:name="_Toc296944532"/>
      <w:r/>
      <w:bookmarkStart w:id="435" w:name="_Toc303539146"/>
      <w:r/>
      <w:bookmarkStart w:id="436" w:name="_Toc304295566"/>
      <w:r/>
      <w:bookmarkStart w:id="437" w:name="_Toc297123540"/>
      <w:r/>
      <w:bookmarkStart w:id="438" w:name="_Toc292559398"/>
      <w:r/>
      <w:bookmarkStart w:id="439" w:name="_Toc296347192"/>
      <w:r/>
      <w:bookmarkStart w:id="440" w:name="_Toc297048379"/>
      <w:r/>
      <w:bookmarkStart w:id="441" w:name="_Toc292559903"/>
      <w:r/>
      <w:bookmarkStart w:id="442" w:name="_Toc296891021"/>
      <w:r/>
      <w:bookmarkStart w:id="443" w:name="_Toc312678025"/>
      <w:r/>
      <w:bookmarkStart w:id="444" w:name="_Toc312677499"/>
      <w:r/>
      <w:bookmarkStart w:id="445" w:name="_Toc267251437"/>
      <w:r/>
      <w:bookmarkStart w:id="446" w:name="_Toc267251439"/>
      <w:r/>
      <w:bookmarkStart w:id="447" w:name="_Toc267251441"/>
      <w:r/>
      <w:bookmarkStart w:id="448" w:name="_Toc267251433"/>
      <w:r/>
      <w:bookmarkStart w:id="449" w:name="_Toc267251435"/>
      <w:r/>
      <w:bookmarkStart w:id="450" w:name="_Toc267251440"/>
      <w:r>
        <w:rPr>
          <w:rFonts w:hint="eastAsia" w:ascii="宋体" w:hAnsi="宋体"/>
          <w:szCs w:val="21"/>
        </w:rPr>
        <w:t xml:space="preserve">0. 变更</w:t>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r/>
    </w:p>
    <w:p>
      <w:pPr>
        <w:pStyle w:val="1132"/>
        <w:ind w:firstLine="420"/>
        <w:spacing w:after="120" w:line="360" w:lineRule="auto"/>
        <w:rPr>
          <w:rFonts w:ascii="宋体" w:hAnsi="宋体"/>
          <w:szCs w:val="21"/>
        </w:rPr>
      </w:pPr>
      <w:r>
        <w:rPr>
          <w:rFonts w:hint="eastAsia" w:ascii="宋体" w:hAnsi="宋体"/>
          <w:szCs w:val="21"/>
        </w:rPr>
        <w:t xml:space="preserve">1</w:t>
      </w:r>
      <w:bookmarkStart w:id="451" w:name="_Toc297123541"/>
      <w:r/>
      <w:bookmarkStart w:id="452" w:name="_Toc300934990"/>
      <w:r/>
      <w:bookmarkStart w:id="453" w:name="_Toc312677500"/>
      <w:r/>
      <w:bookmarkStart w:id="454" w:name="_Toc297120494"/>
      <w:r/>
      <w:bookmarkStart w:id="455" w:name="_Toc312678026"/>
      <w:r/>
      <w:bookmarkStart w:id="456" w:name="_Toc304295567"/>
      <w:r/>
      <w:bookmarkStart w:id="457" w:name="_Toc296503194"/>
      <w:r/>
      <w:bookmarkStart w:id="458" w:name="_Toc296346695"/>
      <w:r/>
      <w:bookmarkStart w:id="459" w:name="_Toc297048380"/>
      <w:r/>
      <w:bookmarkStart w:id="460" w:name="_Toc297216200"/>
      <w:r/>
      <w:bookmarkStart w:id="461" w:name="_Toc296891022"/>
      <w:r/>
      <w:bookmarkStart w:id="462" w:name="_Toc296944533"/>
      <w:r/>
      <w:bookmarkStart w:id="463" w:name="_Toc292559399"/>
      <w:r/>
      <w:bookmarkStart w:id="464" w:name="_Toc296891234"/>
      <w:r/>
      <w:bookmarkStart w:id="465" w:name="_Toc303539147"/>
      <w:r/>
      <w:bookmarkStart w:id="466" w:name="_Toc296347193"/>
      <w:r/>
      <w:bookmarkStart w:id="467" w:name="_Toc292559904"/>
      <w:r>
        <w:rPr>
          <w:rFonts w:hint="eastAsia" w:ascii="宋体" w:hAnsi="宋体"/>
          <w:szCs w:val="21"/>
        </w:rPr>
        <w:t xml:space="preserve">0.1变更的范围</w:t>
      </w:r>
      <w:r/>
    </w:p>
    <w:p>
      <w:pPr>
        <w:pStyle w:val="1132"/>
        <w:ind w:firstLine="600"/>
        <w:jc w:val="left"/>
        <w:spacing w:line="360" w:lineRule="auto"/>
        <w:rPr>
          <w:rFonts w:ascii="宋体" w:hAnsi="宋体"/>
          <w:szCs w:val="21"/>
        </w:rPr>
      </w:pPr>
      <w:r>
        <w:rPr>
          <w:rFonts w:hint="eastAsia" w:ascii="宋体" w:hAnsi="宋体"/>
          <w:szCs w:val="21"/>
        </w:rPr>
        <w:t xml:space="preserve">关于变更的范围的约定：</w:t>
      </w:r>
      <w:r>
        <w:rPr>
          <w:rFonts w:hint="eastAsia" w:ascii="宋体" w:hAnsi="宋体"/>
          <w:b/>
          <w:szCs w:val="21"/>
          <w:u w:val="single"/>
        </w:rPr>
        <w:t xml:space="preserve">执行通用条款</w:t>
      </w:r>
      <w:r>
        <w:rPr>
          <w:rFonts w:hint="eastAsia" w:ascii="宋体" w:hAnsi="宋体"/>
          <w:szCs w:val="21"/>
        </w:rPr>
        <w:t xml:space="preserve">。</w:t>
      </w:r>
      <w:r/>
    </w:p>
    <w:p>
      <w:pPr>
        <w:pStyle w:val="1132"/>
        <w:ind w:firstLine="420"/>
        <w:spacing w:after="120" w:line="360" w:lineRule="auto"/>
        <w:rPr>
          <w:rFonts w:ascii="宋体" w:hAnsi="宋体"/>
          <w:szCs w:val="21"/>
        </w:rPr>
      </w:pPr>
      <w:r>
        <w:rPr>
          <w:rFonts w:hint="eastAsia" w:ascii="宋体" w:hAnsi="宋体"/>
          <w:szCs w:val="21"/>
        </w:rPr>
        <w:t xml:space="preserve">10.4 变更估价</w:t>
      </w:r>
      <w:r/>
    </w:p>
    <w:p>
      <w:pPr>
        <w:pStyle w:val="1132"/>
        <w:ind w:firstLine="420"/>
        <w:jc w:val="left"/>
        <w:spacing w:line="360" w:lineRule="auto"/>
        <w:rPr>
          <w:rFonts w:ascii="宋体" w:hAnsi="宋体"/>
          <w:szCs w:val="21"/>
        </w:rPr>
      </w:pPr>
      <w:r>
        <w:rPr>
          <w:rFonts w:hint="eastAsia" w:ascii="宋体" w:hAnsi="宋体"/>
          <w:szCs w:val="21"/>
        </w:rPr>
        <w:t xml:space="preserve">10.4.1 变更估价原则</w:t>
      </w:r>
      <w:r/>
    </w:p>
    <w:p>
      <w:pPr>
        <w:pStyle w:val="1127"/>
        <w:ind w:firstLine="560"/>
        <w:spacing w:line="360" w:lineRule="auto"/>
        <w:rPr>
          <w:rFonts w:ascii="宋体" w:hAnsi="宋体"/>
          <w:sz w:val="21"/>
          <w:szCs w:val="21"/>
        </w:rPr>
      </w:pPr>
      <w:r>
        <w:rPr>
          <w:rFonts w:hint="eastAsia" w:ascii="宋体" w:hAnsi="宋体"/>
          <w:sz w:val="21"/>
          <w:szCs w:val="21"/>
        </w:rPr>
        <w:t xml:space="preserve">关于变更估价的约定: 工程变更价款调整：</w:t>
      </w:r>
      <w:r>
        <w:rPr>
          <w:rFonts w:hint="eastAsia" w:ascii="宋体" w:hAnsi="宋体"/>
          <w:sz w:val="21"/>
          <w:szCs w:val="21"/>
          <w:u w:val="single"/>
        </w:rPr>
        <w:t xml:space="preserve">另行协调。</w:t>
      </w:r>
      <w:r/>
    </w:p>
    <w:p>
      <w:pPr>
        <w:pStyle w:val="1132"/>
        <w:ind w:firstLine="420"/>
        <w:spacing w:after="120" w:line="360" w:lineRule="auto"/>
        <w:rPr>
          <w:rFonts w:ascii="宋体" w:hAnsi="宋体"/>
          <w:szCs w:val="21"/>
        </w:rPr>
      </w:pPr>
      <w:r>
        <w:rPr>
          <w:rFonts w:hint="eastAsia" w:ascii="宋体" w:hAnsi="宋体"/>
          <w:szCs w:val="21"/>
        </w:rPr>
        <w:t xml:space="preserve">1</w:t>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Start w:id="468" w:name="_Toc296891237"/>
      <w:r/>
      <w:bookmarkStart w:id="469" w:name="_Toc292559907"/>
      <w:r/>
      <w:bookmarkStart w:id="470" w:name="_Toc297048383"/>
      <w:r/>
      <w:bookmarkStart w:id="471" w:name="_Toc296503197"/>
      <w:r/>
      <w:bookmarkStart w:id="472" w:name="_Toc303539150"/>
      <w:r/>
      <w:bookmarkStart w:id="473" w:name="_Toc296346698"/>
      <w:r/>
      <w:bookmarkStart w:id="474" w:name="_Toc296944536"/>
      <w:r/>
      <w:bookmarkStart w:id="475" w:name="_Toc300934993"/>
      <w:r/>
      <w:bookmarkStart w:id="476" w:name="_Toc297216203"/>
      <w:r/>
      <w:bookmarkStart w:id="477" w:name="_Toc296891025"/>
      <w:r/>
      <w:bookmarkStart w:id="478" w:name="_Toc297123544"/>
      <w:r/>
      <w:bookmarkStart w:id="479" w:name="_Toc296347196"/>
      <w:r/>
      <w:bookmarkStart w:id="480" w:name="_Toc292559402"/>
      <w:r/>
      <w:bookmarkStart w:id="481" w:name="_Toc297120497"/>
      <w:r/>
      <w:bookmarkStart w:id="482" w:name="_Toc312677503"/>
      <w:r/>
      <w:bookmarkStart w:id="483" w:name="_Toc304295570"/>
      <w:r/>
      <w:bookmarkStart w:id="484" w:name="_Toc312678029"/>
      <w:r>
        <w:rPr>
          <w:rFonts w:hint="eastAsia" w:ascii="宋体" w:hAnsi="宋体"/>
          <w:szCs w:val="21"/>
        </w:rPr>
        <w:t xml:space="preserve">0.5承</w:t>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Start w:id="485" w:name="_Toc292559408"/>
      <w:r/>
      <w:bookmarkStart w:id="486" w:name="_Toc297123545"/>
      <w:r/>
      <w:bookmarkStart w:id="487" w:name="_Toc297120503"/>
      <w:r/>
      <w:bookmarkStart w:id="488" w:name="_Toc297216204"/>
      <w:r/>
      <w:bookmarkStart w:id="489" w:name="_Toc303539151"/>
      <w:r/>
      <w:bookmarkStart w:id="490" w:name="_Toc297048389"/>
      <w:r/>
      <w:bookmarkStart w:id="491" w:name="_Toc296891243"/>
      <w:r/>
      <w:bookmarkStart w:id="492" w:name="_Toc300934994"/>
      <w:r/>
      <w:bookmarkStart w:id="493" w:name="_Toc296346704"/>
      <w:r/>
      <w:bookmarkStart w:id="494" w:name="_Toc296503203"/>
      <w:r/>
      <w:bookmarkStart w:id="495" w:name="_Toc296891031"/>
      <w:r/>
      <w:bookmarkStart w:id="496" w:name="_Toc296347202"/>
      <w:r/>
      <w:bookmarkStart w:id="497" w:name="_Toc292559913"/>
      <w:r/>
      <w:bookmarkStart w:id="498" w:name="_Toc296944542"/>
      <w:r>
        <w:rPr>
          <w:rFonts w:hint="eastAsia" w:ascii="宋体" w:hAnsi="宋体"/>
          <w:szCs w:val="21"/>
        </w:rPr>
        <w:t xml:space="preserve">包人的合理化建议</w:t>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r/>
    </w:p>
    <w:p>
      <w:pPr>
        <w:pStyle w:val="1132"/>
        <w:ind w:firstLine="420"/>
        <w:spacing w:line="360" w:lineRule="auto"/>
        <w:rPr>
          <w:rFonts w:ascii="宋体" w:hAnsi="宋体"/>
          <w:b/>
          <w:szCs w:val="21"/>
          <w:u w:val="single"/>
        </w:rPr>
      </w:pPr>
      <w:r>
        <w:rPr>
          <w:rFonts w:hint="eastAsia" w:ascii="宋体" w:hAnsi="宋体"/>
          <w:szCs w:val="21"/>
        </w:rPr>
        <w:t xml:space="preserve">监理人审查承包人合理化建议的期限：</w:t>
      </w:r>
      <w:r>
        <w:rPr>
          <w:rFonts w:hint="eastAsia" w:ascii="宋体" w:hAnsi="宋体"/>
          <w:b/>
          <w:szCs w:val="21"/>
          <w:u w:val="single"/>
        </w:rPr>
        <w:t xml:space="preserve">    执行通用条款  。</w:t>
      </w:r>
      <w:r/>
    </w:p>
    <w:p>
      <w:pPr>
        <w:pStyle w:val="1132"/>
        <w:ind w:firstLine="420"/>
        <w:jc w:val="left"/>
        <w:spacing w:line="360" w:lineRule="auto"/>
        <w:rPr>
          <w:rFonts w:ascii="宋体" w:hAnsi="宋体"/>
          <w:b/>
          <w:szCs w:val="21"/>
          <w:u w:val="single"/>
        </w:rPr>
      </w:pPr>
      <w:r>
        <w:rPr>
          <w:rFonts w:hint="eastAsia" w:ascii="宋体" w:hAnsi="宋体"/>
          <w:szCs w:val="21"/>
        </w:rPr>
        <w:t xml:space="preserve">发包人审批承包人合理化建议的期限：</w:t>
      </w:r>
      <w:r>
        <w:rPr>
          <w:rFonts w:hint="eastAsia" w:ascii="宋体" w:hAnsi="宋体"/>
          <w:b/>
          <w:szCs w:val="21"/>
          <w:u w:val="single"/>
        </w:rPr>
        <w:t xml:space="preserve">   执行通用条款      。</w:t>
      </w:r>
      <w:r/>
    </w:p>
    <w:p>
      <w:pPr>
        <w:pStyle w:val="1132"/>
        <w:ind w:left="105" w:hanging="105"/>
        <w:jc w:val="left"/>
        <w:spacing w:line="360" w:lineRule="auto"/>
        <w:rPr>
          <w:rFonts w:ascii="宋体" w:hAnsi="宋体"/>
          <w:szCs w:val="21"/>
          <w:u w:val="single"/>
        </w:rPr>
      </w:pPr>
      <w:r>
        <w:rPr>
          <w:rFonts w:hint="eastAsia" w:ascii="宋体" w:hAnsi="宋体"/>
          <w:szCs w:val="21"/>
        </w:rPr>
        <w:t xml:space="preserve">承</w:t>
      </w:r>
      <w:bookmarkStart w:id="499" w:name="_Toc300934995"/>
      <w:r/>
      <w:bookmarkStart w:id="500" w:name="_Toc297123546"/>
      <w:r/>
      <w:bookmarkStart w:id="501" w:name="_Toc296891032"/>
      <w:r/>
      <w:bookmarkStart w:id="502" w:name="_Toc296944543"/>
      <w:r/>
      <w:bookmarkStart w:id="503" w:name="_Toc296503204"/>
      <w:r/>
      <w:bookmarkStart w:id="504" w:name="_Toc318581175"/>
      <w:r/>
      <w:bookmarkStart w:id="505" w:name="_Toc303539152"/>
      <w:r/>
      <w:bookmarkStart w:id="506" w:name="_Toc297048390"/>
      <w:r/>
      <w:bookmarkStart w:id="507" w:name="_Toc304295571"/>
      <w:r/>
      <w:bookmarkStart w:id="508" w:name="_Toc292559409"/>
      <w:r/>
      <w:bookmarkStart w:id="509" w:name="_Toc312677504"/>
      <w:r/>
      <w:bookmarkStart w:id="510" w:name="_Toc297120504"/>
      <w:r/>
      <w:bookmarkStart w:id="511" w:name="_Toc292559914"/>
      <w:r/>
      <w:bookmarkStart w:id="512" w:name="_Toc296891244"/>
      <w:r/>
      <w:bookmarkStart w:id="513" w:name="_Toc296346705"/>
      <w:r/>
      <w:bookmarkStart w:id="514" w:name="_Toc312678030"/>
      <w:r/>
      <w:bookmarkStart w:id="515" w:name="_Toc297216205"/>
      <w:r/>
      <w:bookmarkStart w:id="516" w:name="_Toc296347203"/>
      <w:r>
        <w:rPr>
          <w:rFonts w:hint="eastAsia" w:ascii="宋体" w:hAnsi="宋体"/>
          <w:szCs w:val="21"/>
        </w:rPr>
        <w:t xml:space="preserve">包人提出的合理化建议降低了合同价格或者提高了工程经济效益的奖励的方法和金额为：</w:t>
      </w:r>
      <w:r>
        <w:rPr>
          <w:rFonts w:hint="eastAsia" w:ascii="宋体" w:hAnsi="宋体"/>
          <w:szCs w:val="21"/>
          <w:u w:val="single"/>
        </w:rPr>
        <w:t xml:space="preserve">/ </w:t>
      </w:r>
      <w:r>
        <w:rPr>
          <w:rFonts w:hint="eastAsia" w:ascii="宋体" w:hAnsi="宋体"/>
          <w:szCs w:val="21"/>
        </w:rPr>
        <w:t xml:space="preserve">。</w:t>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r/>
    </w:p>
    <w:p>
      <w:pPr>
        <w:pStyle w:val="1132"/>
        <w:ind w:firstLine="420"/>
        <w:spacing w:after="120" w:line="360" w:lineRule="auto"/>
        <w:rPr>
          <w:rFonts w:ascii="宋体" w:hAnsi="宋体"/>
          <w:szCs w:val="21"/>
        </w:rPr>
      </w:pPr>
      <w:r>
        <w:rPr>
          <w:rFonts w:hint="eastAsia" w:ascii="宋体" w:hAnsi="宋体"/>
          <w:szCs w:val="21"/>
        </w:rPr>
        <w:t xml:space="preserve">1</w:t>
      </w:r>
      <w:bookmarkStart w:id="517" w:name="_Toc297123548"/>
      <w:r/>
      <w:bookmarkStart w:id="518" w:name="_Toc296346700"/>
      <w:r/>
      <w:bookmarkStart w:id="519" w:name="_Toc296891239"/>
      <w:r/>
      <w:bookmarkStart w:id="520" w:name="_Toc292559909"/>
      <w:r/>
      <w:bookmarkStart w:id="521" w:name="_Toc296503199"/>
      <w:r/>
      <w:bookmarkStart w:id="522" w:name="_Toc296891027"/>
      <w:r/>
      <w:bookmarkStart w:id="523" w:name="_Toc292559404"/>
      <w:r/>
      <w:bookmarkStart w:id="524" w:name="_Toc304295574"/>
      <w:r/>
      <w:bookmarkStart w:id="525" w:name="_Toc296347198"/>
      <w:r/>
      <w:bookmarkStart w:id="526" w:name="_Toc303539154"/>
      <w:r/>
      <w:bookmarkStart w:id="527" w:name="_Toc297216207"/>
      <w:r/>
      <w:bookmarkStart w:id="528" w:name="_Toc312677507"/>
      <w:r/>
      <w:bookmarkStart w:id="529" w:name="_Toc296944538"/>
      <w:r/>
      <w:bookmarkStart w:id="530" w:name="_Toc297048385"/>
      <w:r/>
      <w:bookmarkStart w:id="531" w:name="_Toc312678033"/>
      <w:r/>
      <w:bookmarkStart w:id="532" w:name="_Toc297120499"/>
      <w:r/>
      <w:bookmarkStart w:id="533" w:name="_Toc300934997"/>
      <w:r>
        <w:rPr>
          <w:rFonts w:hint="eastAsia" w:ascii="宋体" w:hAnsi="宋体"/>
          <w:szCs w:val="21"/>
        </w:rPr>
        <w:t xml:space="preserve">0.7 暂估价</w:t>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r/>
    </w:p>
    <w:p>
      <w:pPr>
        <w:pStyle w:val="1132"/>
        <w:ind w:firstLine="420"/>
        <w:jc w:val="left"/>
        <w:spacing w:line="360" w:lineRule="auto"/>
        <w:rPr>
          <w:rFonts w:ascii="宋体" w:hAnsi="宋体"/>
          <w:szCs w:val="21"/>
        </w:rPr>
      </w:pPr>
      <w:r>
        <w:rPr>
          <w:rFonts w:hint="eastAsia" w:ascii="宋体" w:hAnsi="宋体"/>
          <w:szCs w:val="21"/>
        </w:rPr>
        <w:t xml:space="preserve">暂</w:t>
      </w:r>
      <w:bookmarkStart w:id="534" w:name="_Toc318581176"/>
      <w:r/>
      <w:bookmarkStart w:id="535" w:name="_Toc312678034"/>
      <w:r/>
      <w:bookmarkStart w:id="536" w:name="_Toc312677508"/>
      <w:r>
        <w:rPr>
          <w:rFonts w:hint="eastAsia" w:ascii="宋体" w:hAnsi="宋体"/>
          <w:szCs w:val="21"/>
        </w:rPr>
        <w:t xml:space="preserve">估价材料和工程设备的明细详见附件11：《</w:t>
      </w:r>
      <w:r>
        <w:rPr>
          <w:rFonts w:hint="eastAsia" w:ascii="宋体" w:hAnsi="宋体"/>
          <w:szCs w:val="21"/>
        </w:rPr>
        <w:t xml:space="preserve">暂估价一览表》</w:t>
      </w:r>
      <w:r>
        <w:rPr>
          <w:rFonts w:hint="eastAsia" w:ascii="宋体" w:hAnsi="宋体"/>
          <w:szCs w:val="21"/>
        </w:rPr>
        <w:t xml:space="preserve">。</w:t>
      </w:r>
      <w:bookmarkEnd w:id="534"/>
      <w:r/>
      <w:bookmarkEnd w:id="535"/>
      <w:r/>
      <w:bookmarkEnd w:id="536"/>
      <w:r/>
      <w:r/>
    </w:p>
    <w:p>
      <w:pPr>
        <w:pStyle w:val="1132"/>
        <w:ind w:firstLine="420"/>
        <w:jc w:val="left"/>
        <w:spacing w:line="360" w:lineRule="auto"/>
        <w:rPr>
          <w:rFonts w:ascii="宋体" w:hAnsi="宋体"/>
          <w:szCs w:val="21"/>
        </w:rPr>
      </w:pPr>
      <w:r>
        <w:rPr>
          <w:rFonts w:hint="eastAsia" w:ascii="宋体" w:hAnsi="宋体"/>
          <w:szCs w:val="21"/>
        </w:rPr>
        <w:t xml:space="preserve">1</w:t>
      </w:r>
      <w:bookmarkStart w:id="537" w:name="_Toc312677509"/>
      <w:r/>
      <w:bookmarkStart w:id="538" w:name="_Toc318581177"/>
      <w:r/>
      <w:bookmarkStart w:id="539" w:name="_Toc312678035"/>
      <w:r>
        <w:rPr>
          <w:rFonts w:hint="eastAsia" w:ascii="宋体" w:hAnsi="宋体"/>
          <w:szCs w:val="21"/>
        </w:rPr>
        <w:t xml:space="preserve">0.7.1 依法必须招标的暂估价项目</w:t>
      </w:r>
      <w:bookmarkEnd w:id="537"/>
      <w:r/>
      <w:bookmarkEnd w:id="538"/>
      <w:r/>
      <w:bookmarkEnd w:id="539"/>
      <w:r/>
      <w:r/>
    </w:p>
    <w:p>
      <w:pPr>
        <w:pStyle w:val="1132"/>
        <w:ind w:firstLine="420"/>
        <w:jc w:val="left"/>
        <w:spacing w:line="360" w:lineRule="auto"/>
        <w:rPr>
          <w:rFonts w:ascii="宋体" w:hAnsi="宋体"/>
          <w:szCs w:val="21"/>
        </w:rPr>
      </w:pPr>
      <w:r>
        <w:rPr>
          <w:rFonts w:hint="eastAsia" w:ascii="宋体" w:hAnsi="宋体"/>
          <w:szCs w:val="21"/>
        </w:rPr>
        <w:t xml:space="preserve">对于依法必须招标的暂估价项目的确认和批准采取第</w:t>
      </w:r>
      <w:r>
        <w:rPr>
          <w:rFonts w:hint="eastAsia" w:ascii="宋体" w:hAnsi="宋体"/>
          <w:szCs w:val="21"/>
          <w:u w:val="single"/>
        </w:rPr>
        <w:t xml:space="preserve"> 2  </w:t>
      </w:r>
      <w:r>
        <w:rPr>
          <w:rFonts w:hint="eastAsia" w:ascii="宋体" w:hAnsi="宋体"/>
          <w:szCs w:val="21"/>
        </w:rPr>
        <w:t xml:space="preserve">种方式确定。</w:t>
      </w:r>
      <w:r/>
    </w:p>
    <w:p>
      <w:pPr>
        <w:pStyle w:val="1132"/>
        <w:ind w:firstLine="420"/>
        <w:jc w:val="left"/>
        <w:spacing w:line="360" w:lineRule="auto"/>
        <w:rPr>
          <w:rFonts w:ascii="宋体" w:hAnsi="宋体"/>
          <w:szCs w:val="21"/>
        </w:rPr>
      </w:pPr>
      <w:r>
        <w:rPr>
          <w:rFonts w:hint="eastAsia" w:ascii="宋体" w:hAnsi="宋体"/>
          <w:szCs w:val="21"/>
        </w:rPr>
        <w:t xml:space="preserve">10.7.2 不属于依法必须招标的暂估价项目</w:t>
      </w:r>
      <w:r/>
    </w:p>
    <w:p>
      <w:pPr>
        <w:pStyle w:val="1132"/>
        <w:ind w:firstLine="420"/>
        <w:jc w:val="left"/>
        <w:spacing w:line="360" w:lineRule="auto"/>
        <w:rPr>
          <w:rFonts w:ascii="宋体" w:hAnsi="宋体"/>
          <w:szCs w:val="21"/>
        </w:rPr>
      </w:pPr>
      <w:r>
        <w:rPr>
          <w:rFonts w:hint="eastAsia" w:ascii="宋体" w:hAnsi="宋体"/>
          <w:szCs w:val="21"/>
        </w:rPr>
        <w:t xml:space="preserve">对于不属于依法必须招标的暂估价项目的确认和批准采取第</w:t>
      </w:r>
      <w:r>
        <w:rPr>
          <w:rFonts w:hint="eastAsia" w:ascii="宋体" w:hAnsi="宋体"/>
          <w:szCs w:val="21"/>
          <w:u w:val="single"/>
        </w:rPr>
        <w:t xml:space="preserve"> 1  </w:t>
      </w:r>
      <w:r>
        <w:rPr>
          <w:rFonts w:hint="eastAsia" w:ascii="宋体" w:hAnsi="宋体"/>
          <w:szCs w:val="21"/>
        </w:rPr>
        <w:t xml:space="preserve"> 种方式确定。</w:t>
      </w:r>
      <w:r/>
    </w:p>
    <w:p>
      <w:pPr>
        <w:pStyle w:val="1132"/>
        <w:ind w:firstLine="420"/>
        <w:jc w:val="left"/>
        <w:spacing w:line="360" w:lineRule="auto"/>
        <w:rPr>
          <w:rFonts w:ascii="宋体" w:hAnsi="宋体"/>
          <w:szCs w:val="21"/>
        </w:rPr>
      </w:pPr>
      <w:r>
        <w:rPr>
          <w:rFonts w:hint="eastAsia" w:ascii="宋体" w:hAnsi="宋体"/>
          <w:szCs w:val="21"/>
        </w:rPr>
        <w:t xml:space="preserve">第3种方式：</w:t>
      </w:r>
      <w:r>
        <w:rPr>
          <w:rFonts w:hint="eastAsia" w:ascii="宋体" w:hAnsi="宋体"/>
          <w:szCs w:val="21"/>
        </w:rPr>
        <w:t xml:space="preserve">承包人直接实施的暂估价项目</w:t>
      </w:r>
      <w:r/>
    </w:p>
    <w:p>
      <w:pPr>
        <w:pStyle w:val="1132"/>
        <w:ind w:firstLine="420"/>
        <w:jc w:val="left"/>
        <w:spacing w:line="360" w:lineRule="auto"/>
        <w:rPr>
          <w:rFonts w:ascii="宋体" w:hAnsi="宋体"/>
          <w:b/>
          <w:szCs w:val="21"/>
          <w:u w:val="single"/>
        </w:rPr>
      </w:pPr>
      <w:r>
        <w:rPr>
          <w:rFonts w:hint="eastAsia" w:ascii="宋体" w:hAnsi="宋体"/>
          <w:szCs w:val="21"/>
        </w:rPr>
        <w:t xml:space="preserve">承包人直接实施的暂估价项目的约定：</w:t>
      </w:r>
      <w:r>
        <w:rPr>
          <w:rFonts w:hint="eastAsia" w:ascii="宋体" w:hAnsi="宋体"/>
          <w:b/>
          <w:szCs w:val="21"/>
          <w:u w:val="single"/>
        </w:rPr>
        <w:t xml:space="preserve">须报监理及发包人批准后执行  。</w:t>
      </w:r>
      <w:r/>
    </w:p>
    <w:p>
      <w:pPr>
        <w:pStyle w:val="1132"/>
        <w:ind w:firstLine="420"/>
        <w:jc w:val="left"/>
        <w:spacing w:line="360" w:lineRule="auto"/>
        <w:rPr>
          <w:rFonts w:ascii="宋体" w:hAnsi="宋体"/>
          <w:szCs w:val="21"/>
        </w:rPr>
      </w:pPr>
      <w:r>
        <w:rPr>
          <w:rFonts w:hint="eastAsia" w:ascii="宋体" w:hAnsi="宋体"/>
          <w:szCs w:val="21"/>
        </w:rPr>
        <w:t xml:space="preserve">10.8 暂列金额</w:t>
      </w:r>
      <w:r/>
    </w:p>
    <w:p>
      <w:pPr>
        <w:pStyle w:val="1132"/>
        <w:ind w:firstLine="420"/>
        <w:jc w:val="left"/>
        <w:spacing w:line="360" w:lineRule="auto"/>
        <w:rPr>
          <w:rFonts w:ascii="宋体" w:hAnsi="宋体"/>
          <w:b/>
          <w:szCs w:val="21"/>
          <w:u w:val="single"/>
        </w:rPr>
      </w:pPr>
      <w:r>
        <w:rPr>
          <w:rFonts w:hint="eastAsia" w:ascii="宋体" w:hAnsi="宋体"/>
          <w:szCs w:val="21"/>
        </w:rPr>
        <w:t xml:space="preserve">合同当事</w:t>
      </w:r>
      <w:r>
        <w:rPr>
          <w:rFonts w:hint="eastAsia" w:ascii="宋体" w:hAnsi="宋体"/>
          <w:szCs w:val="21"/>
        </w:rPr>
        <w:t xml:space="preserve">人关于暂列金额使用的约定：</w:t>
      </w:r>
      <w:r>
        <w:rPr>
          <w:rFonts w:hint="eastAsia" w:ascii="宋体" w:hAnsi="宋体"/>
          <w:b/>
          <w:szCs w:val="21"/>
          <w:u w:val="single"/>
        </w:rPr>
        <w:t xml:space="preserve">按照发包人的要求使用 。</w:t>
      </w:r>
      <w:r/>
    </w:p>
    <w:p>
      <w:pPr>
        <w:pStyle w:val="1130"/>
        <w:spacing w:before="120" w:after="120" w:line="360" w:lineRule="auto"/>
        <w:rPr>
          <w:rFonts w:ascii="宋体" w:hAnsi="宋体"/>
          <w:b w:val="0"/>
          <w:sz w:val="21"/>
          <w:szCs w:val="21"/>
        </w:rPr>
      </w:pPr>
      <w:r/>
      <w:bookmarkStart w:id="540" w:name="_Toc351203643"/>
      <w:r>
        <w:rPr>
          <w:rFonts w:hint="eastAsia" w:ascii="宋体" w:hAnsi="宋体"/>
          <w:b w:val="0"/>
          <w:sz w:val="21"/>
          <w:szCs w:val="21"/>
        </w:rPr>
        <w:t xml:space="preserve">11. 价格调整</w:t>
      </w:r>
      <w:bookmarkEnd w:id="540"/>
      <w:r/>
      <w:r/>
    </w:p>
    <w:p>
      <w:pPr>
        <w:pStyle w:val="1132"/>
        <w:ind w:firstLine="420"/>
        <w:spacing w:after="120" w:line="360" w:lineRule="auto"/>
        <w:rPr>
          <w:rFonts w:ascii="宋体" w:hAnsi="宋体"/>
          <w:szCs w:val="21"/>
        </w:rPr>
      </w:pPr>
      <w:r/>
      <w:bookmarkStart w:id="541" w:name="_Toc296944540"/>
      <w:r/>
      <w:bookmarkStart w:id="542" w:name="_Toc300935000"/>
      <w:r/>
      <w:bookmarkStart w:id="543" w:name="_Toc296891241"/>
      <w:r/>
      <w:bookmarkStart w:id="544" w:name="_Toc296346702"/>
      <w:r/>
      <w:bookmarkStart w:id="545" w:name="_Toc303539157"/>
      <w:r/>
      <w:bookmarkStart w:id="546" w:name="_Toc312678039"/>
      <w:r/>
      <w:bookmarkStart w:id="547" w:name="_Toc297123550"/>
      <w:r/>
      <w:bookmarkStart w:id="548" w:name="_Toc296503201"/>
      <w:r/>
      <w:bookmarkStart w:id="549" w:name="_Toc297048387"/>
      <w:r/>
      <w:bookmarkStart w:id="550" w:name="_Toc292559406"/>
      <w:r/>
      <w:bookmarkStart w:id="551" w:name="_Toc296891029"/>
      <w:r/>
      <w:bookmarkStart w:id="552" w:name="_Toc296347200"/>
      <w:r/>
      <w:bookmarkStart w:id="553" w:name="_Toc297120501"/>
      <w:r/>
      <w:bookmarkStart w:id="554" w:name="_Toc304295577"/>
      <w:r/>
      <w:bookmarkStart w:id="555" w:name="_Toc292559911"/>
      <w:r/>
      <w:bookmarkStart w:id="556" w:name="_Toc297216209"/>
      <w:r>
        <w:rPr>
          <w:rFonts w:hint="eastAsia" w:ascii="宋体" w:hAnsi="宋体"/>
          <w:szCs w:val="21"/>
        </w:rPr>
        <w:t xml:space="preserve">11.1 市场价格波动引起的调整</w:t>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r/>
    </w:p>
    <w:p>
      <w:pPr>
        <w:pStyle w:val="1132"/>
        <w:ind w:firstLine="420"/>
        <w:jc w:val="left"/>
        <w:spacing w:line="360" w:lineRule="auto"/>
        <w:rPr>
          <w:rFonts w:ascii="宋体" w:hAnsi="宋体"/>
          <w:szCs w:val="21"/>
        </w:rPr>
      </w:pPr>
      <w:r>
        <w:rPr>
          <w:rFonts w:hint="eastAsia" w:ascii="宋体" w:hAnsi="宋体"/>
          <w:szCs w:val="21"/>
        </w:rPr>
        <w:t xml:space="preserve">市场价格波动是否调整合同价格的约定：</w:t>
      </w:r>
      <w:r>
        <w:rPr>
          <w:rFonts w:hint="eastAsia" w:ascii="宋体" w:hAnsi="宋体"/>
          <w:b/>
          <w:szCs w:val="21"/>
          <w:u w:val="single"/>
        </w:rPr>
        <w:t xml:space="preserve">/</w:t>
      </w:r>
      <w:r>
        <w:rPr>
          <w:rFonts w:hint="eastAsia" w:ascii="宋体" w:hAnsi="宋体"/>
          <w:szCs w:val="21"/>
        </w:rPr>
        <w:t xml:space="preserve">。</w:t>
      </w:r>
      <w:bookmarkEnd w:id="445"/>
      <w:r/>
      <w:bookmarkEnd w:id="446"/>
      <w:r/>
      <w:bookmarkEnd w:id="447"/>
      <w:r/>
      <w:bookmarkEnd w:id="448"/>
      <w:r/>
      <w:bookmarkEnd w:id="449"/>
      <w:r/>
      <w:bookmarkEnd w:id="450"/>
      <w:r/>
      <w:r/>
    </w:p>
    <w:p>
      <w:pPr>
        <w:pStyle w:val="1132"/>
        <w:spacing w:after="120" w:line="360" w:lineRule="auto"/>
        <w:rPr>
          <w:rFonts w:ascii="宋体" w:hAnsi="宋体"/>
          <w:szCs w:val="21"/>
        </w:rPr>
      </w:pPr>
      <w:r/>
      <w:bookmarkStart w:id="557" w:name="_Toc296891245"/>
      <w:r/>
      <w:bookmarkStart w:id="558" w:name="_Toc292559915"/>
      <w:r/>
      <w:bookmarkStart w:id="559" w:name="_Toc297120505"/>
      <w:r/>
      <w:bookmarkStart w:id="560" w:name="_Toc297048391"/>
      <w:r/>
      <w:bookmarkStart w:id="561" w:name="_Toc296346706"/>
      <w:r/>
      <w:bookmarkStart w:id="562" w:name="_Toc296944544"/>
      <w:r/>
      <w:bookmarkStart w:id="563" w:name="_Toc292559410"/>
      <w:r/>
      <w:bookmarkStart w:id="564" w:name="_Toc296347204"/>
      <w:r/>
      <w:bookmarkStart w:id="565" w:name="_Toc296891033"/>
      <w:r/>
      <w:bookmarkStart w:id="566" w:name="_Toc296503205"/>
      <w:r/>
      <w:bookmarkStart w:id="567" w:name="_Toc351203644"/>
      <w:r/>
      <w:bookmarkStart w:id="568" w:name="_Toc300935002"/>
      <w:r/>
      <w:bookmarkStart w:id="569" w:name="_Toc312678040"/>
      <w:r/>
      <w:bookmarkStart w:id="570" w:name="_Toc303539159"/>
      <w:r/>
      <w:bookmarkStart w:id="571" w:name="_Toc297123552"/>
      <w:r/>
      <w:bookmarkStart w:id="572" w:name="_Toc304295579"/>
      <w:r/>
      <w:bookmarkStart w:id="573" w:name="_Toc297216211"/>
      <w:r>
        <w:rPr>
          <w:rFonts w:hint="eastAsia" w:ascii="宋体" w:hAnsi="宋体"/>
          <w:szCs w:val="21"/>
        </w:rPr>
        <w:t xml:space="preserve">12. </w:t>
      </w:r>
      <w:bookmarkEnd w:id="557"/>
      <w:r/>
      <w:bookmarkEnd w:id="558"/>
      <w:r/>
      <w:bookmarkEnd w:id="559"/>
      <w:r/>
      <w:bookmarkEnd w:id="560"/>
      <w:r/>
      <w:bookmarkEnd w:id="561"/>
      <w:r/>
      <w:bookmarkEnd w:id="562"/>
      <w:r/>
      <w:bookmarkEnd w:id="563"/>
      <w:r/>
      <w:bookmarkEnd w:id="564"/>
      <w:r/>
      <w:bookmarkEnd w:id="565"/>
      <w:r/>
      <w:bookmarkEnd w:id="566"/>
      <w:r>
        <w:rPr>
          <w:rFonts w:hint="eastAsia" w:ascii="宋体" w:hAnsi="宋体"/>
          <w:szCs w:val="21"/>
        </w:rPr>
        <w:t xml:space="preserve">合同价格、计量与支付</w:t>
      </w:r>
      <w:bookmarkEnd w:id="567"/>
      <w:r/>
      <w:bookmarkEnd w:id="568"/>
      <w:r/>
      <w:bookmarkEnd w:id="569"/>
      <w:r/>
      <w:bookmarkEnd w:id="570"/>
      <w:r/>
      <w:bookmarkEnd w:id="571"/>
      <w:r/>
      <w:bookmarkEnd w:id="572"/>
      <w:r/>
      <w:bookmarkEnd w:id="573"/>
      <w:r/>
      <w:r/>
    </w:p>
    <w:p>
      <w:pPr>
        <w:pStyle w:val="1132"/>
        <w:ind w:firstLine="420"/>
        <w:spacing w:after="120" w:line="360" w:lineRule="auto"/>
        <w:rPr>
          <w:rFonts w:ascii="宋体" w:hAnsi="宋体"/>
          <w:szCs w:val="21"/>
        </w:rPr>
      </w:pPr>
      <w:r/>
      <w:bookmarkStart w:id="574" w:name="_Toc292559411"/>
      <w:r/>
      <w:bookmarkStart w:id="575" w:name="_Toc292559916"/>
      <w:r/>
      <w:bookmarkStart w:id="576" w:name="_Toc267251461"/>
      <w:r/>
      <w:bookmarkStart w:id="577" w:name="_Toc296891246"/>
      <w:r/>
      <w:bookmarkStart w:id="578" w:name="_Toc296891034"/>
      <w:r/>
      <w:bookmarkStart w:id="579" w:name="_Toc296503206"/>
      <w:r/>
      <w:bookmarkStart w:id="580" w:name="_Toc296347205"/>
      <w:r/>
      <w:bookmarkStart w:id="581" w:name="_Toc297120506"/>
      <w:r/>
      <w:bookmarkStart w:id="582" w:name="_Toc296944545"/>
      <w:r/>
      <w:bookmarkStart w:id="583" w:name="_Toc296346707"/>
      <w:r/>
      <w:bookmarkStart w:id="584" w:name="_Toc297048392"/>
      <w:r/>
      <w:bookmarkStart w:id="585" w:name="_Toc300935003"/>
      <w:r/>
      <w:bookmarkStart w:id="586" w:name="_Toc297123553"/>
      <w:r/>
      <w:bookmarkStart w:id="587" w:name="_Toc304295580"/>
      <w:r/>
      <w:bookmarkStart w:id="588" w:name="_Toc297216212"/>
      <w:r/>
      <w:bookmarkStart w:id="589" w:name="_Toc303539160"/>
      <w:r/>
      <w:bookmarkStart w:id="590" w:name="_Toc312678041"/>
      <w:r>
        <w:rPr>
          <w:rFonts w:hint="eastAsia" w:ascii="宋体" w:hAnsi="宋体"/>
          <w:szCs w:val="21"/>
        </w:rPr>
        <w:t xml:space="preserve">12.1 合</w:t>
      </w:r>
      <w:bookmarkEnd w:id="574"/>
      <w:r/>
      <w:bookmarkEnd w:id="575"/>
      <w:r/>
      <w:bookmarkEnd w:id="576"/>
      <w:r>
        <w:rPr>
          <w:rFonts w:hint="eastAsia" w:ascii="宋体" w:hAnsi="宋体"/>
          <w:szCs w:val="21"/>
        </w:rPr>
        <w:t xml:space="preserve">同价</w:t>
      </w:r>
      <w:bookmarkEnd w:id="577"/>
      <w:r/>
      <w:bookmarkEnd w:id="578"/>
      <w:r/>
      <w:bookmarkEnd w:id="579"/>
      <w:r/>
      <w:bookmarkEnd w:id="580"/>
      <w:r/>
      <w:bookmarkEnd w:id="581"/>
      <w:r/>
      <w:bookmarkEnd w:id="582"/>
      <w:r/>
      <w:bookmarkEnd w:id="583"/>
      <w:r/>
      <w:bookmarkEnd w:id="584"/>
      <w:r>
        <w:rPr>
          <w:rFonts w:hint="eastAsia" w:ascii="宋体" w:hAnsi="宋体"/>
          <w:szCs w:val="21"/>
        </w:rPr>
        <w:t xml:space="preserve">格形式</w:t>
      </w:r>
      <w:bookmarkEnd w:id="585"/>
      <w:r/>
      <w:bookmarkEnd w:id="586"/>
      <w:r/>
      <w:bookmarkEnd w:id="587"/>
      <w:r/>
      <w:bookmarkEnd w:id="588"/>
      <w:r/>
      <w:bookmarkEnd w:id="589"/>
      <w:r/>
      <w:bookmarkEnd w:id="590"/>
      <w:r/>
      <w:r/>
    </w:p>
    <w:p>
      <w:pPr>
        <w:pStyle w:val="1132"/>
        <w:ind w:firstLine="420"/>
        <w:jc w:val="left"/>
        <w:spacing w:line="360" w:lineRule="auto"/>
        <w:rPr>
          <w:rFonts w:ascii="宋体" w:hAnsi="宋体"/>
          <w:szCs w:val="21"/>
        </w:rPr>
      </w:pPr>
      <w:r>
        <w:rPr>
          <w:rFonts w:hint="eastAsia" w:ascii="宋体" w:hAnsi="宋体"/>
          <w:szCs w:val="21"/>
        </w:rPr>
        <w:t xml:space="preserve">1、单价合同。</w:t>
      </w:r>
      <w:r/>
    </w:p>
    <w:p>
      <w:pPr>
        <w:pStyle w:val="1127"/>
        <w:ind w:firstLine="420"/>
        <w:spacing w:line="360" w:lineRule="auto"/>
        <w:rPr>
          <w:rFonts w:ascii="宋体" w:hAnsi="宋体"/>
          <w:b/>
          <w:sz w:val="21"/>
          <w:szCs w:val="21"/>
          <w:u w:val="single"/>
        </w:rPr>
      </w:pPr>
      <w:r>
        <w:rPr>
          <w:rFonts w:hint="eastAsia" w:ascii="宋体" w:hAnsi="宋体"/>
          <w:sz w:val="21"/>
          <w:szCs w:val="21"/>
        </w:rPr>
        <w:t xml:space="preserve">风险范围：</w:t>
      </w:r>
      <w:r>
        <w:rPr>
          <w:rFonts w:hint="eastAsia" w:ascii="宋体" w:hAnsi="宋体"/>
          <w:b/>
          <w:sz w:val="21"/>
          <w:szCs w:val="21"/>
          <w:u w:val="single"/>
        </w:rPr>
        <w:t xml:space="preserve">按通用条款执行。</w:t>
      </w:r>
      <w:r/>
    </w:p>
    <w:p>
      <w:pPr>
        <w:pStyle w:val="1127"/>
        <w:ind w:firstLine="420"/>
        <w:spacing w:line="360" w:lineRule="auto"/>
        <w:rPr>
          <w:rFonts w:ascii="宋体" w:hAnsi="宋体"/>
          <w:sz w:val="21"/>
          <w:szCs w:val="21"/>
          <w:u w:val="single"/>
        </w:rPr>
      </w:pPr>
      <w:r>
        <w:rPr>
          <w:rFonts w:hint="eastAsia" w:ascii="宋体" w:hAnsi="宋体"/>
          <w:sz w:val="21"/>
          <w:szCs w:val="21"/>
        </w:rPr>
        <w:t xml:space="preserve">风险费用的计算方法：</w:t>
      </w:r>
      <w:r>
        <w:rPr>
          <w:rFonts w:hint="eastAsia" w:ascii="宋体" w:hAnsi="宋体"/>
          <w:b/>
          <w:sz w:val="21"/>
          <w:szCs w:val="21"/>
          <w:u w:val="single"/>
        </w:rPr>
        <w:t xml:space="preserve">按通用条款执行  </w:t>
      </w:r>
      <w:r>
        <w:rPr>
          <w:rFonts w:hint="eastAsia" w:ascii="宋体" w:hAnsi="宋体"/>
          <w:sz w:val="21"/>
          <w:szCs w:val="21"/>
          <w:u w:val="single"/>
        </w:rPr>
        <w:t xml:space="preserve">。</w:t>
      </w:r>
      <w:r/>
    </w:p>
    <w:p>
      <w:pPr>
        <w:pStyle w:val="1132"/>
        <w:ind w:firstLine="420"/>
        <w:jc w:val="left"/>
        <w:spacing w:line="360" w:lineRule="auto"/>
        <w:rPr>
          <w:rFonts w:ascii="宋体" w:hAnsi="宋体"/>
          <w:szCs w:val="21"/>
        </w:rPr>
      </w:pPr>
      <w:r>
        <w:rPr>
          <w:rFonts w:hint="eastAsia" w:ascii="宋体" w:hAnsi="宋体"/>
          <w:szCs w:val="21"/>
        </w:rPr>
        <w:t xml:space="preserve">风险范围以外合同价格的调整方法：</w:t>
      </w:r>
      <w:r>
        <w:rPr>
          <w:rFonts w:hint="eastAsia" w:ascii="宋体" w:hAnsi="宋体"/>
          <w:b/>
          <w:szCs w:val="21"/>
          <w:u w:val="single"/>
        </w:rPr>
        <w:t xml:space="preserve">按通用条款执行。</w:t>
      </w:r>
      <w:r/>
    </w:p>
    <w:p>
      <w:pPr>
        <w:pStyle w:val="1132"/>
        <w:ind w:firstLine="420"/>
        <w:spacing w:after="120" w:line="360" w:lineRule="auto"/>
        <w:rPr>
          <w:rFonts w:ascii="宋体" w:hAnsi="宋体"/>
          <w:szCs w:val="21"/>
        </w:rPr>
      </w:pPr>
      <w:r/>
      <w:bookmarkStart w:id="591" w:name="_Toc300935004"/>
      <w:r/>
      <w:bookmarkStart w:id="592" w:name="_Toc297123554"/>
      <w:r/>
      <w:bookmarkStart w:id="593" w:name="_Toc312678042"/>
      <w:r/>
      <w:bookmarkStart w:id="594" w:name="_Toc303539161"/>
      <w:r/>
      <w:bookmarkStart w:id="595" w:name="_Toc297216213"/>
      <w:r/>
      <w:bookmarkStart w:id="596" w:name="_Toc304295581"/>
      <w:r/>
      <w:bookmarkStart w:id="597" w:name="_Toc292559917"/>
      <w:r/>
      <w:bookmarkStart w:id="598" w:name="_Toc296891247"/>
      <w:r/>
      <w:bookmarkStart w:id="599" w:name="_Toc296891035"/>
      <w:r/>
      <w:bookmarkStart w:id="600" w:name="_Toc296347206"/>
      <w:r/>
      <w:bookmarkStart w:id="601" w:name="_Toc297048393"/>
      <w:r/>
      <w:bookmarkStart w:id="602" w:name="_Toc296503207"/>
      <w:r/>
      <w:bookmarkStart w:id="603" w:name="_Toc296944546"/>
      <w:r/>
      <w:bookmarkStart w:id="604" w:name="_Toc292559412"/>
      <w:r/>
      <w:bookmarkStart w:id="605" w:name="_Toc296346708"/>
      <w:r/>
      <w:bookmarkStart w:id="606" w:name="_Toc297120507"/>
      <w:r>
        <w:rPr>
          <w:rFonts w:hint="eastAsia" w:ascii="宋体" w:hAnsi="宋体"/>
          <w:szCs w:val="21"/>
        </w:rPr>
        <w:t xml:space="preserve">12.2 预付款</w:t>
      </w:r>
      <w:bookmarkEnd w:id="591"/>
      <w:r/>
      <w:bookmarkEnd w:id="592"/>
      <w:r/>
      <w:bookmarkEnd w:id="593"/>
      <w:r/>
      <w:bookmarkEnd w:id="594"/>
      <w:r/>
      <w:bookmarkEnd w:id="595"/>
      <w:r/>
      <w:bookmarkEnd w:id="596"/>
      <w:r/>
      <w:r/>
    </w:p>
    <w:p>
      <w:pPr>
        <w:pStyle w:val="1132"/>
        <w:ind w:firstLine="420"/>
        <w:jc w:val="left"/>
        <w:spacing w:line="360" w:lineRule="auto"/>
        <w:rPr>
          <w:rFonts w:ascii="宋体" w:hAnsi="宋体"/>
          <w:szCs w:val="21"/>
        </w:rPr>
      </w:pPr>
      <w:r>
        <w:rPr>
          <w:rFonts w:hint="eastAsia" w:ascii="宋体" w:hAnsi="宋体"/>
          <w:szCs w:val="21"/>
        </w:rPr>
        <w:t xml:space="preserve">12.2.1 预付款的支付</w:t>
      </w:r>
      <w:r/>
    </w:p>
    <w:p>
      <w:pPr>
        <w:pStyle w:val="1132"/>
        <w:ind w:firstLine="420"/>
        <w:jc w:val="left"/>
        <w:spacing w:line="360" w:lineRule="auto"/>
        <w:rPr>
          <w:rFonts w:ascii="宋体" w:hAnsi="宋体"/>
          <w:szCs w:val="21"/>
        </w:rPr>
      </w:pPr>
      <w:r>
        <w:rPr>
          <w:rFonts w:hint="eastAsia" w:ascii="宋体" w:hAnsi="宋体"/>
          <w:szCs w:val="21"/>
        </w:rPr>
        <w:t xml:space="preserve">预付款支付比例或金额：</w:t>
      </w:r>
      <w:r>
        <w:rPr>
          <w:rFonts w:hint="eastAsia" w:ascii="宋体" w:hAnsi="宋体"/>
          <w:szCs w:val="21"/>
          <w:u w:val="single"/>
        </w:rPr>
        <w:t xml:space="preserve">       /                </w:t>
      </w:r>
      <w:r>
        <w:rPr>
          <w:rFonts w:hint="eastAsia" w:ascii="宋体" w:hAnsi="宋体"/>
          <w:szCs w:val="21"/>
        </w:rPr>
        <w:t xml:space="preserve">。</w:t>
      </w:r>
      <w:r/>
    </w:p>
    <w:p>
      <w:pPr>
        <w:pStyle w:val="1132"/>
        <w:ind w:firstLine="420"/>
        <w:jc w:val="left"/>
        <w:spacing w:line="360" w:lineRule="auto"/>
        <w:rPr>
          <w:rFonts w:ascii="宋体" w:hAnsi="宋体"/>
          <w:szCs w:val="21"/>
        </w:rPr>
      </w:pPr>
      <w:r>
        <w:rPr>
          <w:rFonts w:hint="eastAsia" w:ascii="宋体" w:hAnsi="宋体"/>
          <w:szCs w:val="21"/>
        </w:rPr>
        <w:t xml:space="preserve">预付款支付期限：</w:t>
      </w:r>
      <w:r>
        <w:rPr>
          <w:rFonts w:hint="eastAsia" w:ascii="宋体" w:hAnsi="宋体"/>
          <w:szCs w:val="21"/>
          <w:u w:val="single"/>
        </w:rPr>
        <w:t xml:space="preserve">            /                    </w:t>
      </w:r>
      <w:r>
        <w:rPr>
          <w:rFonts w:hint="eastAsia" w:ascii="宋体" w:hAnsi="宋体"/>
          <w:szCs w:val="21"/>
        </w:rPr>
        <w:t xml:space="preserve">。</w:t>
      </w:r>
      <w:r/>
    </w:p>
    <w:p>
      <w:pPr>
        <w:pStyle w:val="1132"/>
        <w:ind w:firstLine="420"/>
        <w:jc w:val="left"/>
        <w:spacing w:line="360" w:lineRule="auto"/>
        <w:rPr>
          <w:rFonts w:ascii="宋体" w:hAnsi="宋体"/>
          <w:szCs w:val="21"/>
        </w:rPr>
      </w:pPr>
      <w:r>
        <w:rPr>
          <w:rFonts w:hint="eastAsia" w:ascii="宋体" w:hAnsi="宋体"/>
          <w:szCs w:val="21"/>
        </w:rPr>
        <w:t xml:space="preserve">预付款扣回的方式：</w:t>
      </w:r>
      <w:r>
        <w:rPr>
          <w:rFonts w:hint="eastAsia" w:ascii="宋体" w:hAnsi="宋体"/>
          <w:szCs w:val="21"/>
          <w:u w:val="single"/>
        </w:rPr>
        <w:t xml:space="preserve">          /                    </w:t>
      </w:r>
      <w:r>
        <w:rPr>
          <w:rFonts w:hint="eastAsia" w:ascii="宋体" w:hAnsi="宋体"/>
          <w:szCs w:val="21"/>
        </w:rPr>
        <w:t xml:space="preserve">。</w:t>
      </w:r>
      <w:r/>
    </w:p>
    <w:p>
      <w:pPr>
        <w:pStyle w:val="1132"/>
        <w:ind w:firstLine="420"/>
        <w:jc w:val="left"/>
        <w:spacing w:line="360" w:lineRule="auto"/>
        <w:rPr>
          <w:rFonts w:ascii="宋体" w:hAnsi="宋体"/>
          <w:szCs w:val="21"/>
        </w:rPr>
      </w:pPr>
      <w:r>
        <w:rPr>
          <w:rFonts w:hint="eastAsia" w:ascii="宋体" w:hAnsi="宋体"/>
          <w:szCs w:val="21"/>
        </w:rPr>
        <w:t xml:space="preserve">12.2.2 预付款担保</w:t>
      </w:r>
      <w:r/>
    </w:p>
    <w:p>
      <w:pPr>
        <w:pStyle w:val="1132"/>
        <w:ind w:firstLine="420"/>
        <w:jc w:val="left"/>
        <w:spacing w:line="360" w:lineRule="auto"/>
        <w:rPr>
          <w:rFonts w:ascii="宋体" w:hAnsi="宋体"/>
          <w:szCs w:val="21"/>
        </w:rPr>
      </w:pPr>
      <w:r>
        <w:rPr>
          <w:rFonts w:hint="eastAsia" w:ascii="宋体" w:hAnsi="宋体"/>
          <w:szCs w:val="21"/>
        </w:rPr>
        <w:t xml:space="preserve">承包人提交预付款担保的期限：</w:t>
      </w:r>
      <w:r>
        <w:rPr>
          <w:rFonts w:hint="eastAsia" w:ascii="宋体" w:hAnsi="宋体"/>
          <w:szCs w:val="21"/>
          <w:u w:val="single"/>
        </w:rPr>
        <w:t xml:space="preserve">    /             </w:t>
      </w:r>
      <w:r>
        <w:rPr>
          <w:rFonts w:hint="eastAsia" w:ascii="宋体" w:hAnsi="宋体"/>
          <w:szCs w:val="21"/>
        </w:rPr>
        <w:t xml:space="preserve">。</w:t>
      </w:r>
      <w:r/>
    </w:p>
    <w:p>
      <w:pPr>
        <w:pStyle w:val="1132"/>
        <w:ind w:firstLine="420"/>
        <w:jc w:val="left"/>
        <w:spacing w:line="360" w:lineRule="auto"/>
        <w:rPr>
          <w:rFonts w:ascii="宋体" w:hAnsi="宋体"/>
          <w:szCs w:val="21"/>
        </w:rPr>
      </w:pPr>
      <w:r>
        <w:rPr>
          <w:rFonts w:hint="eastAsia" w:ascii="宋体" w:hAnsi="宋体"/>
          <w:szCs w:val="21"/>
        </w:rPr>
        <w:t xml:space="preserve">预付款担保的形式为：</w:t>
      </w:r>
      <w:r>
        <w:rPr>
          <w:rFonts w:hint="eastAsia" w:ascii="宋体" w:hAnsi="宋体"/>
          <w:szCs w:val="21"/>
          <w:u w:val="single"/>
        </w:rPr>
        <w:t xml:space="preserve">        /             </w:t>
      </w:r>
      <w:r>
        <w:rPr>
          <w:rFonts w:hint="eastAsia" w:ascii="宋体" w:hAnsi="宋体"/>
          <w:szCs w:val="21"/>
        </w:rPr>
        <w:t xml:space="preserve">。</w:t>
      </w:r>
      <w:bookmarkEnd w:id="597"/>
      <w:r/>
      <w:bookmarkEnd w:id="598"/>
      <w:r/>
      <w:bookmarkEnd w:id="599"/>
      <w:r/>
      <w:bookmarkEnd w:id="600"/>
      <w:r/>
      <w:bookmarkEnd w:id="601"/>
      <w:r/>
      <w:bookmarkEnd w:id="602"/>
      <w:r/>
      <w:bookmarkEnd w:id="603"/>
      <w:r/>
      <w:bookmarkEnd w:id="604"/>
      <w:r/>
      <w:bookmarkEnd w:id="605"/>
      <w:r/>
      <w:bookmarkEnd w:id="606"/>
      <w:r/>
      <w:r/>
    </w:p>
    <w:p>
      <w:pPr>
        <w:pStyle w:val="1132"/>
        <w:ind w:firstLine="420"/>
        <w:spacing w:after="120" w:line="360" w:lineRule="auto"/>
        <w:rPr>
          <w:rFonts w:ascii="宋体" w:hAnsi="宋体"/>
          <w:szCs w:val="21"/>
        </w:rPr>
      </w:pPr>
      <w:r>
        <w:rPr>
          <w:rFonts w:hint="eastAsia" w:ascii="宋体" w:hAnsi="宋体"/>
          <w:szCs w:val="21"/>
        </w:rPr>
        <w:t xml:space="preserve">12.3 计量</w:t>
      </w:r>
      <w:r/>
    </w:p>
    <w:p>
      <w:pPr>
        <w:pStyle w:val="1132"/>
        <w:ind w:firstLine="420"/>
        <w:jc w:val="left"/>
        <w:spacing w:line="360" w:lineRule="auto"/>
        <w:rPr>
          <w:rFonts w:ascii="宋体" w:hAnsi="宋体"/>
          <w:szCs w:val="21"/>
        </w:rPr>
      </w:pPr>
      <w:r>
        <w:rPr>
          <w:rFonts w:hint="eastAsia" w:ascii="宋体" w:hAnsi="宋体"/>
          <w:szCs w:val="21"/>
        </w:rPr>
        <w:t xml:space="preserve">12.3.1 计量原则</w:t>
      </w:r>
      <w:r/>
    </w:p>
    <w:p>
      <w:pPr>
        <w:pStyle w:val="1132"/>
        <w:ind w:firstLine="420"/>
        <w:jc w:val="left"/>
        <w:spacing w:line="360" w:lineRule="auto"/>
        <w:rPr>
          <w:rFonts w:ascii="宋体" w:hAnsi="宋体"/>
          <w:b/>
          <w:szCs w:val="21"/>
          <w:u w:val="single"/>
        </w:rPr>
      </w:pPr>
      <w:r>
        <w:rPr>
          <w:rFonts w:hint="eastAsia" w:ascii="宋体" w:hAnsi="宋体"/>
          <w:szCs w:val="21"/>
        </w:rPr>
        <w:t xml:space="preserve">工程量计算规则：</w:t>
      </w:r>
      <w:r>
        <w:rPr>
          <w:rFonts w:hint="eastAsia" w:ascii="宋体" w:hAnsi="宋体"/>
          <w:b/>
          <w:szCs w:val="21"/>
          <w:u w:val="single"/>
        </w:rPr>
        <w:t xml:space="preserve">《</w:t>
      </w:r>
      <w:r>
        <w:rPr>
          <w:rFonts w:hint="eastAsia" w:ascii="宋体" w:hAnsi="宋体"/>
          <w:b/>
          <w:bCs/>
          <w:szCs w:val="21"/>
          <w:u w:val="single"/>
        </w:rPr>
        <w:t xml:space="preserve">建设工程工程量清单计价规范》</w:t>
      </w:r>
      <w:r>
        <w:rPr>
          <w:rFonts w:hint="eastAsia" w:ascii="宋体" w:hAnsi="宋体"/>
          <w:b/>
          <w:szCs w:val="21"/>
          <w:u w:val="single"/>
        </w:rPr>
        <w:t xml:space="preserve">。</w:t>
      </w:r>
      <w:r/>
    </w:p>
    <w:p>
      <w:pPr>
        <w:pStyle w:val="1132"/>
        <w:ind w:firstLine="420"/>
        <w:jc w:val="left"/>
        <w:spacing w:line="360" w:lineRule="auto"/>
        <w:rPr>
          <w:rFonts w:ascii="宋体" w:hAnsi="宋体"/>
          <w:szCs w:val="21"/>
        </w:rPr>
      </w:pPr>
      <w:r>
        <w:rPr>
          <w:rFonts w:hint="eastAsia" w:ascii="宋体" w:hAnsi="宋体"/>
          <w:szCs w:val="21"/>
        </w:rPr>
        <w:t xml:space="preserve">12.3.2 计量周期</w:t>
      </w:r>
      <w:r/>
    </w:p>
    <w:p>
      <w:pPr>
        <w:pStyle w:val="1132"/>
        <w:ind w:firstLine="420"/>
        <w:jc w:val="left"/>
        <w:spacing w:line="360" w:lineRule="auto"/>
        <w:rPr>
          <w:rFonts w:ascii="宋体" w:hAnsi="宋体"/>
          <w:szCs w:val="21"/>
        </w:rPr>
      </w:pPr>
      <w:r>
        <w:rPr>
          <w:rFonts w:hint="eastAsia" w:ascii="宋体" w:hAnsi="宋体"/>
          <w:szCs w:val="21"/>
        </w:rPr>
        <w:t xml:space="preserve">关于计量周期的约定：</w:t>
      </w:r>
      <w:r>
        <w:rPr>
          <w:rFonts w:hint="eastAsia" w:ascii="宋体" w:hAnsi="宋体"/>
          <w:szCs w:val="21"/>
          <w:u w:val="single"/>
        </w:rPr>
        <w:t xml:space="preserve">/ </w:t>
      </w:r>
      <w:r>
        <w:rPr>
          <w:rFonts w:hint="eastAsia" w:ascii="宋体" w:hAnsi="宋体"/>
          <w:szCs w:val="21"/>
        </w:rPr>
        <w:t xml:space="preserve">。</w:t>
      </w:r>
      <w:r/>
    </w:p>
    <w:p>
      <w:pPr>
        <w:pStyle w:val="1132"/>
        <w:ind w:firstLine="420"/>
        <w:spacing w:after="120" w:line="360" w:lineRule="auto"/>
        <w:rPr>
          <w:rFonts w:ascii="宋体" w:hAnsi="宋体"/>
          <w:szCs w:val="21"/>
        </w:rPr>
      </w:pPr>
      <w:r>
        <w:rPr>
          <w:rFonts w:hint="eastAsia" w:ascii="宋体" w:hAnsi="宋体"/>
          <w:szCs w:val="21"/>
        </w:rPr>
        <w:t xml:space="preserve">12.4 工程进度款支付</w:t>
      </w:r>
      <w:r/>
    </w:p>
    <w:p>
      <w:pPr>
        <w:pStyle w:val="1132"/>
        <w:ind w:firstLine="420"/>
        <w:jc w:val="left"/>
        <w:spacing w:line="360" w:lineRule="auto"/>
        <w:rPr>
          <w:rFonts w:ascii="宋体" w:hAnsi="宋体"/>
          <w:szCs w:val="21"/>
        </w:rPr>
      </w:pPr>
      <w:r/>
      <w:bookmarkStart w:id="607" w:name="_Toc296891251"/>
      <w:r/>
      <w:bookmarkStart w:id="608" w:name="_Toc296347210"/>
      <w:r/>
      <w:bookmarkStart w:id="609" w:name="_Toc292559921"/>
      <w:r/>
      <w:bookmarkStart w:id="610" w:name="_Toc297120511"/>
      <w:r/>
      <w:bookmarkStart w:id="611" w:name="_Toc296346712"/>
      <w:r/>
      <w:bookmarkStart w:id="612" w:name="_Toc300935006"/>
      <w:r/>
      <w:bookmarkStart w:id="613" w:name="_Toc296891039"/>
      <w:r/>
      <w:bookmarkStart w:id="614" w:name="_Toc292559416"/>
      <w:r/>
      <w:bookmarkStart w:id="615" w:name="_Toc303539163"/>
      <w:r/>
      <w:bookmarkStart w:id="616" w:name="_Toc296503211"/>
      <w:r/>
      <w:bookmarkStart w:id="617" w:name="_Toc297216215"/>
      <w:r/>
      <w:bookmarkStart w:id="618" w:name="_Toc297123556"/>
      <w:r/>
      <w:bookmarkStart w:id="619" w:name="_Toc297048397"/>
      <w:r/>
      <w:bookmarkStart w:id="620" w:name="_Toc296944550"/>
      <w:r>
        <w:rPr>
          <w:rFonts w:hint="eastAsia" w:ascii="宋体" w:hAnsi="宋体"/>
          <w:szCs w:val="21"/>
        </w:rPr>
        <w:t xml:space="preserve">12.4.1 付款周期</w:t>
      </w:r>
      <w:r/>
    </w:p>
    <w:p>
      <w:pPr>
        <w:pStyle w:val="1127"/>
        <w:ind w:left="504" w:firstLine="63"/>
        <w:spacing w:line="360" w:lineRule="auto"/>
        <w:rPr>
          <w:rFonts w:ascii="宋体" w:hAnsi="宋体"/>
          <w:sz w:val="21"/>
          <w:szCs w:val="21"/>
          <w:u w:val="single"/>
        </w:rPr>
      </w:pPr>
      <w:r>
        <w:rPr>
          <w:rFonts w:hint="eastAsia" w:ascii="宋体" w:hAnsi="宋体"/>
          <w:sz w:val="21"/>
          <w:szCs w:val="21"/>
        </w:rPr>
        <w:t xml:space="preserve">关于付款周期的约定：</w:t>
      </w:r>
      <w:r>
        <w:rPr>
          <w:rFonts w:hint="eastAsia" w:ascii="宋体" w:hAnsi="宋体" w:cs="宋体"/>
          <w:b/>
          <w:bCs/>
          <w:sz w:val="21"/>
          <w:szCs w:val="21"/>
          <w:highlight w:val="none"/>
          <w:u w:val="single"/>
        </w:rPr>
        <w:t xml:space="preserve">（1）为保障农民工工资按时足额支付，本工程人工费由建设单位按月拨付至施工单位农民工工资专用账户。每月10日前施工方须将上月已完工程</w:t>
      </w:r>
      <w:r>
        <w:rPr>
          <w:rFonts w:hint="eastAsia" w:ascii="宋体" w:hAnsi="宋体" w:cs="宋体"/>
          <w:b/>
          <w:bCs/>
          <w:sz w:val="21"/>
          <w:szCs w:val="21"/>
          <w:highlight w:val="none"/>
          <w:u w:val="single"/>
        </w:rPr>
        <w:t xml:space="preserve">的人工费报建设单位审核，建设单位在当月的月底前付清上个月的人工费，最终支付的人工费总额不得超过合同范围内所有工作中所含人工费总额。（2）合同签订、施工单位进场支付合同价（扣除暂列金额，以下合同价下同）的10%（含安全文明施工费），工程竣工验收合格并报送满足评审要求的竣工结算资料后付至已完工程价款的80%（不超过合同价），工程竣工结算核对并双方确认签字后付至双方确认价的97%，工程缺陷责任期满后结清余款（扣除相关违约金、赔偿费用等）。（3）每次支付工程款时承包人须提供增值税发票。此工程所涉及款项皆不计取利息。</w:t>
      </w:r>
      <w:r/>
    </w:p>
    <w:p>
      <w:pPr>
        <w:pStyle w:val="1132"/>
        <w:ind w:firstLine="420"/>
        <w:jc w:val="left"/>
        <w:spacing w:line="360" w:lineRule="auto"/>
        <w:rPr>
          <w:rFonts w:ascii="宋体" w:hAnsi="宋体"/>
          <w:szCs w:val="21"/>
        </w:rPr>
      </w:pPr>
      <w:r>
        <w:rPr>
          <w:rFonts w:hint="eastAsia" w:ascii="宋体" w:hAnsi="宋体"/>
          <w:szCs w:val="21"/>
        </w:rPr>
        <w:t xml:space="preserve">12.4.2 进度付款申请单的编制</w:t>
      </w:r>
      <w:r/>
    </w:p>
    <w:p>
      <w:pPr>
        <w:pStyle w:val="1132"/>
        <w:ind w:firstLine="420"/>
        <w:jc w:val="left"/>
        <w:spacing w:line="360" w:lineRule="auto"/>
        <w:rPr>
          <w:rFonts w:ascii="宋体" w:hAnsi="宋体"/>
          <w:szCs w:val="21"/>
        </w:rPr>
      </w:pPr>
      <w:r>
        <w:rPr>
          <w:rFonts w:hint="eastAsia" w:ascii="宋体" w:hAnsi="宋体"/>
          <w:szCs w:val="21"/>
        </w:rPr>
        <w:t xml:space="preserve">关于进度付款申请单编制的约定：</w:t>
      </w:r>
      <w:r>
        <w:rPr>
          <w:rFonts w:hint="eastAsia" w:ascii="宋体" w:hAnsi="宋体" w:cs="宋体"/>
          <w:b/>
          <w:bCs/>
          <w:szCs w:val="21"/>
          <w:u w:val="single"/>
        </w:rPr>
        <w:t xml:space="preserve">按通用条款    </w:t>
      </w:r>
      <w:r>
        <w:rPr>
          <w:rFonts w:hint="eastAsia" w:ascii="宋体" w:hAnsi="宋体"/>
          <w:szCs w:val="21"/>
        </w:rPr>
        <w:t xml:space="preserve">。</w:t>
      </w:r>
      <w:r/>
    </w:p>
    <w:p>
      <w:pPr>
        <w:pStyle w:val="1132"/>
        <w:ind w:firstLine="420"/>
        <w:jc w:val="left"/>
        <w:spacing w:line="360" w:lineRule="auto"/>
        <w:rPr>
          <w:rFonts w:ascii="宋体" w:hAnsi="宋体"/>
          <w:szCs w:val="21"/>
        </w:rPr>
      </w:pPr>
      <w:r>
        <w:rPr>
          <w:rFonts w:hint="eastAsia" w:ascii="宋体" w:hAnsi="宋体"/>
          <w:szCs w:val="21"/>
        </w:rPr>
        <w:t xml:space="preserve">1</w:t>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rPr>
          <w:rFonts w:hint="eastAsia" w:ascii="宋体" w:hAnsi="宋体"/>
          <w:szCs w:val="21"/>
        </w:rPr>
        <w:t xml:space="preserve">2.4.3 进度付款申请单的提交</w:t>
      </w:r>
      <w:r/>
    </w:p>
    <w:p>
      <w:pPr>
        <w:pStyle w:val="1132"/>
        <w:ind w:firstLine="420"/>
        <w:jc w:val="left"/>
        <w:spacing w:line="360" w:lineRule="auto"/>
        <w:rPr>
          <w:rFonts w:ascii="宋体" w:hAnsi="宋体"/>
          <w:szCs w:val="21"/>
        </w:rPr>
      </w:pPr>
      <w:r>
        <w:rPr>
          <w:rFonts w:hint="eastAsia" w:ascii="宋体" w:hAnsi="宋体"/>
          <w:szCs w:val="21"/>
        </w:rPr>
        <w:t xml:space="preserve">（1）单价合同进度付款申请单提交的约定：</w:t>
      </w:r>
      <w:r>
        <w:rPr>
          <w:rFonts w:hint="eastAsia" w:ascii="宋体" w:hAnsi="宋体" w:cs="宋体"/>
          <w:b/>
          <w:bCs/>
          <w:szCs w:val="21"/>
          <w:u w:val="single"/>
        </w:rPr>
        <w:t xml:space="preserve">按通用条款    </w:t>
      </w:r>
      <w:r>
        <w:rPr>
          <w:rFonts w:hint="eastAsia" w:ascii="宋体" w:hAnsi="宋体"/>
          <w:szCs w:val="21"/>
        </w:rPr>
        <w:t xml:space="preserve">。</w:t>
      </w:r>
      <w:r/>
    </w:p>
    <w:p>
      <w:pPr>
        <w:pStyle w:val="1132"/>
        <w:ind w:firstLine="420"/>
        <w:jc w:val="left"/>
        <w:spacing w:line="360" w:lineRule="auto"/>
        <w:rPr>
          <w:rFonts w:ascii="宋体" w:hAnsi="宋体"/>
          <w:szCs w:val="21"/>
        </w:rPr>
      </w:pPr>
      <w:r>
        <w:rPr>
          <w:rFonts w:hint="eastAsia" w:ascii="宋体" w:hAnsi="宋体"/>
          <w:szCs w:val="21"/>
        </w:rPr>
        <w:t xml:space="preserve">（2）总价合同进度付款申请单提交的约定：</w:t>
      </w:r>
      <w:r>
        <w:rPr>
          <w:rFonts w:hint="eastAsia" w:ascii="宋体" w:hAnsi="宋体"/>
          <w:szCs w:val="21"/>
          <w:u w:val="single"/>
        </w:rPr>
        <w:t xml:space="preserve">      /        </w:t>
      </w:r>
      <w:r>
        <w:rPr>
          <w:rFonts w:hint="eastAsia" w:ascii="宋体" w:hAnsi="宋体"/>
          <w:szCs w:val="21"/>
        </w:rPr>
        <w:t xml:space="preserve">。</w:t>
      </w:r>
      <w:r/>
    </w:p>
    <w:p>
      <w:pPr>
        <w:pStyle w:val="1132"/>
        <w:ind w:firstLine="420"/>
        <w:jc w:val="left"/>
        <w:spacing w:line="360" w:lineRule="auto"/>
        <w:rPr>
          <w:rFonts w:ascii="宋体" w:hAnsi="宋体"/>
          <w:szCs w:val="21"/>
        </w:rPr>
      </w:pPr>
      <w:r>
        <w:rPr>
          <w:rFonts w:hint="eastAsia" w:ascii="宋体" w:hAnsi="宋体"/>
          <w:szCs w:val="21"/>
        </w:rPr>
        <w:t xml:space="preserve">（3）其他价格形式合同进度付款申请单提交的约定：</w:t>
      </w:r>
      <w:r>
        <w:rPr>
          <w:rFonts w:hint="eastAsia" w:ascii="宋体" w:hAnsi="宋体"/>
          <w:szCs w:val="21"/>
          <w:u w:val="single"/>
        </w:rPr>
        <w:t xml:space="preserve">   /    </w:t>
      </w:r>
      <w:r>
        <w:rPr>
          <w:rFonts w:hint="eastAsia" w:ascii="宋体" w:hAnsi="宋体"/>
          <w:szCs w:val="21"/>
        </w:rPr>
        <w:t xml:space="preserve">。</w:t>
      </w:r>
      <w:r/>
    </w:p>
    <w:p>
      <w:pPr>
        <w:pStyle w:val="1132"/>
        <w:ind w:firstLine="420"/>
        <w:jc w:val="left"/>
        <w:spacing w:line="360" w:lineRule="auto"/>
        <w:rPr>
          <w:rFonts w:ascii="宋体" w:hAnsi="宋体"/>
          <w:szCs w:val="21"/>
        </w:rPr>
      </w:pPr>
      <w:r>
        <w:rPr>
          <w:rFonts w:hint="eastAsia" w:ascii="宋体" w:hAnsi="宋体"/>
          <w:szCs w:val="21"/>
        </w:rPr>
        <w:t xml:space="preserve">12.4.4 进度款审核和支付</w:t>
      </w:r>
      <w:r/>
    </w:p>
    <w:p>
      <w:pPr>
        <w:pStyle w:val="1132"/>
        <w:ind w:firstLine="420"/>
        <w:jc w:val="left"/>
        <w:spacing w:line="360" w:lineRule="auto"/>
        <w:rPr>
          <w:rFonts w:ascii="宋体" w:hAnsi="宋体"/>
          <w:szCs w:val="21"/>
          <w:u w:val="single"/>
        </w:rPr>
      </w:pPr>
      <w:r>
        <w:rPr>
          <w:rFonts w:hint="eastAsia" w:ascii="宋体" w:hAnsi="宋体"/>
          <w:szCs w:val="21"/>
        </w:rPr>
        <w:t xml:space="preserve">（1）监理人审查并报送发包人的期限：</w:t>
      </w:r>
      <w:r>
        <w:rPr>
          <w:rFonts w:hint="eastAsia" w:ascii="宋体" w:hAnsi="宋体" w:cs="宋体"/>
          <w:b/>
          <w:bCs/>
          <w:szCs w:val="21"/>
          <w:u w:val="single"/>
        </w:rPr>
        <w:t xml:space="preserve">按通用条款 </w:t>
      </w:r>
      <w:r>
        <w:rPr>
          <w:rFonts w:hint="eastAsia" w:ascii="宋体" w:hAnsi="宋体"/>
          <w:szCs w:val="21"/>
        </w:rPr>
        <w:t xml:space="preserve">。</w:t>
      </w:r>
      <w:r/>
    </w:p>
    <w:p>
      <w:pPr>
        <w:pStyle w:val="1132"/>
        <w:ind w:firstLine="420"/>
        <w:jc w:val="left"/>
        <w:spacing w:line="360" w:lineRule="auto"/>
        <w:rPr>
          <w:rFonts w:ascii="宋体" w:hAnsi="宋体"/>
          <w:szCs w:val="21"/>
        </w:rPr>
      </w:pPr>
      <w:r>
        <w:rPr>
          <w:rFonts w:hint="eastAsia" w:ascii="宋体" w:hAnsi="宋体"/>
          <w:szCs w:val="21"/>
        </w:rPr>
        <w:t xml:space="preserve">发包人完成审批并签发进度款支付证书的期限：</w:t>
      </w:r>
      <w:r>
        <w:rPr>
          <w:rFonts w:hint="eastAsia" w:ascii="宋体" w:hAnsi="宋体" w:cs="宋体"/>
          <w:b/>
          <w:bCs/>
          <w:szCs w:val="21"/>
          <w:u w:val="single"/>
        </w:rPr>
        <w:t xml:space="preserve">按通用条款 </w:t>
      </w:r>
      <w:r>
        <w:rPr>
          <w:rFonts w:hint="eastAsia" w:ascii="宋体" w:hAnsi="宋体"/>
          <w:szCs w:val="21"/>
        </w:rPr>
        <w:t xml:space="preserve">。</w:t>
      </w:r>
      <w:r/>
    </w:p>
    <w:p>
      <w:pPr>
        <w:pStyle w:val="1132"/>
        <w:ind w:firstLine="420"/>
        <w:jc w:val="left"/>
        <w:spacing w:line="360" w:lineRule="auto"/>
        <w:rPr>
          <w:rFonts w:ascii="宋体" w:hAnsi="宋体"/>
          <w:szCs w:val="21"/>
        </w:rPr>
      </w:pPr>
      <w:r>
        <w:rPr>
          <w:rFonts w:hint="eastAsia" w:ascii="宋体" w:hAnsi="宋体"/>
          <w:szCs w:val="21"/>
        </w:rPr>
        <w:t xml:space="preserve">（2）发包人支付进度款的期限：</w:t>
      </w:r>
      <w:r>
        <w:rPr>
          <w:rFonts w:hint="eastAsia" w:ascii="宋体" w:hAnsi="宋体" w:cs="宋体"/>
          <w:bCs/>
          <w:szCs w:val="21"/>
          <w:u w:val="single"/>
        </w:rPr>
        <w:t xml:space="preserve">/</w:t>
      </w:r>
      <w:r>
        <w:rPr>
          <w:rFonts w:hint="eastAsia" w:ascii="宋体" w:hAnsi="宋体"/>
          <w:szCs w:val="21"/>
        </w:rPr>
        <w:t xml:space="preserve">。</w:t>
      </w:r>
      <w:r/>
    </w:p>
    <w:p>
      <w:pPr>
        <w:pStyle w:val="1132"/>
        <w:ind w:firstLine="525"/>
        <w:jc w:val="left"/>
        <w:spacing w:line="360" w:lineRule="auto"/>
        <w:rPr>
          <w:rFonts w:ascii="宋体" w:hAnsi="宋体"/>
          <w:szCs w:val="21"/>
        </w:rPr>
      </w:pPr>
      <w:r>
        <w:rPr>
          <w:rFonts w:hint="eastAsia" w:ascii="宋体" w:hAnsi="宋体"/>
          <w:szCs w:val="21"/>
        </w:rPr>
        <w:t xml:space="preserve">12.4.6 支付分解表的编制</w:t>
      </w:r>
      <w:r/>
    </w:p>
    <w:p>
      <w:pPr>
        <w:pStyle w:val="1132"/>
        <w:ind w:firstLine="420"/>
        <w:jc w:val="left"/>
        <w:spacing w:line="360" w:lineRule="auto"/>
        <w:rPr>
          <w:rFonts w:ascii="宋体" w:hAnsi="宋体"/>
          <w:szCs w:val="21"/>
        </w:rPr>
      </w:pPr>
      <w:r>
        <w:rPr>
          <w:rFonts w:hint="eastAsia" w:ascii="宋体" w:hAnsi="宋体"/>
          <w:szCs w:val="21"/>
        </w:rPr>
        <w:t xml:space="preserve">2、总价合同支付分解表的编制与审批：</w:t>
      </w:r>
      <w:r>
        <w:rPr>
          <w:rFonts w:hint="eastAsia" w:ascii="宋体" w:hAnsi="宋体"/>
          <w:szCs w:val="21"/>
          <w:u w:val="single"/>
        </w:rPr>
        <w:t xml:space="preserve">   /          </w:t>
      </w:r>
      <w:r>
        <w:rPr>
          <w:rFonts w:hint="eastAsia" w:ascii="宋体" w:hAnsi="宋体"/>
          <w:szCs w:val="21"/>
        </w:rPr>
        <w:t xml:space="preserve">。</w:t>
      </w:r>
      <w:r/>
    </w:p>
    <w:p>
      <w:pPr>
        <w:pStyle w:val="1132"/>
        <w:ind w:firstLine="420"/>
        <w:jc w:val="left"/>
        <w:spacing w:line="360" w:lineRule="auto"/>
        <w:rPr>
          <w:rFonts w:ascii="宋体" w:hAnsi="宋体"/>
          <w:szCs w:val="21"/>
        </w:rPr>
      </w:pPr>
      <w:r>
        <w:rPr>
          <w:rFonts w:hint="eastAsia" w:ascii="宋体" w:hAnsi="宋体"/>
          <w:szCs w:val="21"/>
        </w:rPr>
        <w:t xml:space="preserve">3、单价合同的总价项目支付分解表的编制与审批：</w:t>
      </w:r>
      <w:r>
        <w:rPr>
          <w:rFonts w:hint="eastAsia" w:ascii="宋体" w:hAnsi="宋体" w:cs="宋体"/>
          <w:b/>
          <w:bCs/>
          <w:szCs w:val="21"/>
          <w:u w:val="single"/>
        </w:rPr>
        <w:t xml:space="preserve">按通用条款 </w:t>
      </w:r>
      <w:r>
        <w:rPr>
          <w:rFonts w:hint="eastAsia" w:ascii="宋体" w:hAnsi="宋体"/>
          <w:szCs w:val="21"/>
        </w:rPr>
        <w:t xml:space="preserve">。</w:t>
      </w:r>
      <w:r/>
    </w:p>
    <w:p>
      <w:pPr>
        <w:pStyle w:val="1132"/>
        <w:jc w:val="left"/>
        <w:spacing w:line="360" w:lineRule="auto"/>
        <w:rPr>
          <w:rFonts w:ascii="宋体" w:hAnsi="宋体"/>
          <w:szCs w:val="21"/>
        </w:rPr>
      </w:pPr>
      <w:r/>
      <w:bookmarkStart w:id="621" w:name="_Toc351203645"/>
      <w:r/>
      <w:bookmarkStart w:id="622" w:name="_Toc292559929"/>
      <w:r/>
      <w:bookmarkStart w:id="623" w:name="_Toc297120519"/>
      <w:r/>
      <w:bookmarkStart w:id="624" w:name="_Toc296891259"/>
      <w:r/>
      <w:bookmarkStart w:id="625" w:name="_Toc300935015"/>
      <w:r/>
      <w:bookmarkStart w:id="626" w:name="_Toc297048405"/>
      <w:r/>
      <w:bookmarkStart w:id="627" w:name="_Toc304295593"/>
      <w:r/>
      <w:bookmarkStart w:id="628" w:name="_Toc296347218"/>
      <w:r/>
      <w:bookmarkStart w:id="629" w:name="_Toc296944558"/>
      <w:r/>
      <w:bookmarkStart w:id="630" w:name="_Toc296891047"/>
      <w:r/>
      <w:bookmarkStart w:id="631" w:name="_Toc312678053"/>
      <w:r/>
      <w:bookmarkStart w:id="632" w:name="_Toc303539172"/>
      <w:r/>
      <w:bookmarkStart w:id="633" w:name="_Toc296346720"/>
      <w:r/>
      <w:bookmarkStart w:id="634" w:name="_Toc297123564"/>
      <w:r/>
      <w:bookmarkStart w:id="635" w:name="_Toc297216223"/>
      <w:r/>
      <w:bookmarkStart w:id="636" w:name="_Toc292559424"/>
      <w:r/>
      <w:bookmarkStart w:id="637" w:name="_Toc296503219"/>
      <w:r>
        <w:rPr>
          <w:rFonts w:hint="eastAsia" w:ascii="宋体" w:hAnsi="宋体"/>
          <w:szCs w:val="21"/>
        </w:rPr>
        <w:t xml:space="preserve">13. 验收和工程试车</w:t>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r/>
    </w:p>
    <w:p>
      <w:pPr>
        <w:pStyle w:val="1132"/>
        <w:ind w:firstLine="420"/>
        <w:jc w:val="left"/>
        <w:spacing w:line="360" w:lineRule="auto"/>
        <w:rPr>
          <w:rFonts w:ascii="宋体" w:hAnsi="宋体"/>
          <w:szCs w:val="21"/>
        </w:rPr>
      </w:pPr>
      <w:r>
        <w:rPr>
          <w:rFonts w:hint="eastAsia" w:ascii="宋体" w:hAnsi="宋体"/>
          <w:szCs w:val="21"/>
        </w:rPr>
        <w:t xml:space="preserve">13.1 分部分项工程验收</w:t>
      </w:r>
      <w:r/>
    </w:p>
    <w:p>
      <w:pPr>
        <w:pStyle w:val="1132"/>
        <w:ind w:firstLine="420"/>
        <w:jc w:val="left"/>
        <w:spacing w:line="360" w:lineRule="auto"/>
        <w:rPr>
          <w:rFonts w:ascii="宋体" w:hAnsi="宋体"/>
          <w:szCs w:val="21"/>
        </w:rPr>
      </w:pPr>
      <w:r>
        <w:rPr>
          <w:rFonts w:hint="eastAsia" w:ascii="宋体" w:hAnsi="宋体"/>
          <w:szCs w:val="21"/>
        </w:rPr>
        <w:t xml:space="preserve">13.1.2监理人不能按时进行验收时，应提前</w:t>
      </w:r>
      <w:r>
        <w:rPr>
          <w:rFonts w:hint="eastAsia" w:ascii="宋体" w:hAnsi="宋体"/>
          <w:szCs w:val="21"/>
          <w:u w:val="single"/>
        </w:rPr>
        <w:t xml:space="preserve"> 24 </w:t>
      </w:r>
      <w:r>
        <w:rPr>
          <w:rFonts w:hint="eastAsia" w:ascii="宋体" w:hAnsi="宋体"/>
          <w:szCs w:val="21"/>
        </w:rPr>
        <w:t xml:space="preserve">小时提交书面延期要求。</w:t>
      </w:r>
      <w:r/>
    </w:p>
    <w:p>
      <w:pPr>
        <w:pStyle w:val="1132"/>
        <w:ind w:firstLine="420"/>
        <w:jc w:val="left"/>
        <w:spacing w:line="360" w:lineRule="auto"/>
        <w:rPr>
          <w:rFonts w:ascii="宋体" w:hAnsi="宋体"/>
          <w:b/>
          <w:szCs w:val="21"/>
        </w:rPr>
      </w:pPr>
      <w:r>
        <w:rPr>
          <w:rFonts w:hint="eastAsia" w:ascii="宋体" w:hAnsi="宋体"/>
          <w:szCs w:val="21"/>
        </w:rPr>
        <w:t xml:space="preserve">关于延期最长不得超过：</w:t>
      </w:r>
      <w:r>
        <w:rPr>
          <w:rFonts w:hint="eastAsia" w:ascii="宋体" w:hAnsi="宋体"/>
          <w:szCs w:val="21"/>
          <w:u w:val="single"/>
        </w:rPr>
        <w:t xml:space="preserve">  48  </w:t>
      </w:r>
      <w:r>
        <w:rPr>
          <w:rFonts w:hint="eastAsia" w:ascii="宋体" w:hAnsi="宋体"/>
          <w:szCs w:val="21"/>
        </w:rPr>
        <w:t xml:space="preserve">小时。</w:t>
      </w:r>
      <w:r/>
    </w:p>
    <w:p>
      <w:pPr>
        <w:pStyle w:val="1132"/>
        <w:ind w:firstLine="420"/>
        <w:jc w:val="left"/>
        <w:spacing w:line="360" w:lineRule="auto"/>
        <w:rPr>
          <w:rFonts w:ascii="宋体" w:hAnsi="宋体"/>
          <w:szCs w:val="21"/>
        </w:rPr>
      </w:pPr>
      <w:r/>
      <w:bookmarkStart w:id="638" w:name="_Toc292559933"/>
      <w:r/>
      <w:bookmarkStart w:id="639" w:name="_Toc297123565"/>
      <w:r/>
      <w:bookmarkStart w:id="640" w:name="_Toc297048409"/>
      <w:r/>
      <w:bookmarkStart w:id="641" w:name="_Toc296503223"/>
      <w:r/>
      <w:bookmarkStart w:id="642" w:name="_Toc297120523"/>
      <w:r/>
      <w:bookmarkStart w:id="643" w:name="_Toc292559428"/>
      <w:r/>
      <w:bookmarkStart w:id="644" w:name="_Toc304295596"/>
      <w:r/>
      <w:bookmarkStart w:id="645" w:name="_Toc296891263"/>
      <w:r/>
      <w:bookmarkStart w:id="646" w:name="_Toc297216224"/>
      <w:r/>
      <w:bookmarkStart w:id="647" w:name="_Toc296347222"/>
      <w:r/>
      <w:bookmarkStart w:id="648" w:name="_Toc303539173"/>
      <w:r/>
      <w:bookmarkStart w:id="649" w:name="_Toc312678056"/>
      <w:r/>
      <w:bookmarkStart w:id="650" w:name="_Toc300935016"/>
      <w:r/>
      <w:bookmarkStart w:id="651" w:name="_Toc296891051"/>
      <w:r/>
      <w:bookmarkStart w:id="652" w:name="_Toc296346724"/>
      <w:r/>
      <w:bookmarkStart w:id="653" w:name="_Toc296944562"/>
      <w:r/>
      <w:bookmarkStart w:id="654" w:name="_Toc267251470"/>
      <w:r/>
      <w:bookmarkStart w:id="655" w:name="_Toc267251471"/>
      <w:r/>
      <w:bookmarkStart w:id="656" w:name="_Toc267251472"/>
      <w:r/>
      <w:bookmarkStart w:id="657" w:name="_Toc267251475"/>
      <w:r/>
      <w:bookmarkStart w:id="658" w:name="_Toc267251474"/>
      <w:r/>
      <w:bookmarkStart w:id="659" w:name="_Toc267251473"/>
      <w:r/>
      <w:bookmarkStart w:id="660" w:name="_Toc267251476"/>
      <w:r>
        <w:rPr>
          <w:rFonts w:hint="eastAsia" w:ascii="宋体" w:hAnsi="宋体"/>
          <w:szCs w:val="21"/>
        </w:rPr>
        <w:t xml:space="preserve">13.2 竣工验收</w:t>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r/>
    </w:p>
    <w:p>
      <w:pPr>
        <w:pStyle w:val="1132"/>
        <w:ind w:firstLine="420"/>
        <w:jc w:val="left"/>
        <w:spacing w:line="360" w:lineRule="auto"/>
        <w:rPr>
          <w:rFonts w:ascii="宋体" w:hAnsi="宋体"/>
          <w:szCs w:val="21"/>
        </w:rPr>
      </w:pPr>
      <w:r/>
      <w:bookmarkStart w:id="661" w:name="_Toc280868704"/>
      <w:r/>
      <w:bookmarkStart w:id="662" w:name="_Toc280868705"/>
      <w:r/>
      <w:bookmarkStart w:id="663" w:name="_Toc280868706"/>
      <w:r/>
      <w:bookmarkStart w:id="664" w:name="_Toc280868708"/>
      <w:r/>
      <w:bookmarkStart w:id="665" w:name="_Toc280868707"/>
      <w:r/>
      <w:bookmarkStart w:id="666" w:name="_Toc280868709"/>
      <w:r>
        <w:rPr>
          <w:rFonts w:hint="eastAsia" w:ascii="宋体" w:hAnsi="宋体"/>
          <w:szCs w:val="21"/>
        </w:rPr>
        <w:t xml:space="preserve">13.2.2竣工验收程序</w:t>
      </w:r>
      <w:bookmarkEnd w:id="661"/>
      <w:r/>
      <w:r/>
    </w:p>
    <w:p>
      <w:pPr>
        <w:pStyle w:val="1132"/>
        <w:ind w:firstLine="420"/>
        <w:jc w:val="left"/>
        <w:spacing w:line="360" w:lineRule="auto"/>
        <w:rPr>
          <w:rFonts w:ascii="宋体" w:hAnsi="宋体"/>
          <w:szCs w:val="21"/>
        </w:rPr>
      </w:pPr>
      <w:r>
        <w:rPr>
          <w:rFonts w:hint="eastAsia" w:ascii="宋体" w:hAnsi="宋体"/>
          <w:szCs w:val="21"/>
        </w:rPr>
        <w:t xml:space="preserve">关于竣工验收程序的约定：</w:t>
      </w:r>
      <w:r>
        <w:rPr>
          <w:rFonts w:hint="eastAsia" w:ascii="宋体" w:hAnsi="宋体" w:cs="宋体"/>
          <w:b/>
          <w:bCs/>
          <w:szCs w:val="21"/>
          <w:u w:val="single"/>
        </w:rPr>
        <w:t xml:space="preserve">按通用条款 </w:t>
      </w:r>
      <w:r>
        <w:rPr>
          <w:rFonts w:hint="eastAsia" w:ascii="宋体" w:hAnsi="宋体"/>
          <w:szCs w:val="21"/>
        </w:rPr>
        <w:t xml:space="preserve">。</w:t>
      </w:r>
      <w:r/>
    </w:p>
    <w:p>
      <w:pPr>
        <w:pStyle w:val="1132"/>
        <w:ind w:firstLine="420"/>
        <w:jc w:val="left"/>
        <w:spacing w:line="360" w:lineRule="auto"/>
        <w:rPr>
          <w:rFonts w:ascii="宋体" w:hAnsi="宋体"/>
          <w:szCs w:val="21"/>
        </w:rPr>
      </w:pPr>
      <w:r>
        <w:rPr>
          <w:rFonts w:hint="eastAsia" w:ascii="宋体" w:hAnsi="宋体"/>
          <w:szCs w:val="21"/>
        </w:rPr>
        <w:t xml:space="preserve">关于竣工验收其他的约定：</w:t>
      </w:r>
      <w:r>
        <w:rPr>
          <w:rFonts w:hint="eastAsia" w:ascii="宋体" w:hAnsi="宋体"/>
          <w:szCs w:val="21"/>
          <w:u w:val="single"/>
        </w:rPr>
        <w:t xml:space="preserve"> /</w:t>
      </w:r>
      <w:r>
        <w:rPr>
          <w:rFonts w:hint="eastAsia" w:ascii="宋体" w:hAnsi="宋体"/>
          <w:b/>
          <w:szCs w:val="21"/>
        </w:rPr>
        <w:t xml:space="preserve">。</w:t>
      </w:r>
      <w:bookmarkEnd w:id="662"/>
      <w:r/>
      <w:r/>
    </w:p>
    <w:p>
      <w:pPr>
        <w:pStyle w:val="1132"/>
        <w:ind w:firstLine="420"/>
        <w:jc w:val="left"/>
        <w:spacing w:line="360" w:lineRule="auto"/>
        <w:rPr>
          <w:rFonts w:ascii="宋体" w:hAnsi="宋体"/>
          <w:szCs w:val="21"/>
        </w:rPr>
      </w:pPr>
      <w:r>
        <w:rPr>
          <w:rFonts w:hint="eastAsia" w:ascii="宋体" w:hAnsi="宋体"/>
          <w:szCs w:val="21"/>
        </w:rPr>
        <w:t xml:space="preserve">13.2.5移交、接收全部与部分工程</w:t>
      </w:r>
      <w:bookmarkEnd w:id="663"/>
      <w:r/>
      <w:r/>
    </w:p>
    <w:p>
      <w:pPr>
        <w:pStyle w:val="1132"/>
        <w:ind w:firstLine="420"/>
        <w:jc w:val="left"/>
        <w:spacing w:line="360" w:lineRule="auto"/>
        <w:rPr>
          <w:rFonts w:ascii="宋体" w:hAnsi="宋体"/>
          <w:szCs w:val="21"/>
        </w:rPr>
      </w:pPr>
      <w:r>
        <w:rPr>
          <w:rFonts w:hint="eastAsia" w:ascii="宋体" w:hAnsi="宋体"/>
          <w:szCs w:val="21"/>
        </w:rPr>
        <w:t xml:space="preserve">承包人向发包人移交工程的期限：</w:t>
      </w:r>
      <w:r>
        <w:rPr>
          <w:rFonts w:hint="eastAsia" w:ascii="宋体" w:hAnsi="宋体" w:cs="宋体"/>
          <w:b/>
          <w:bCs/>
          <w:szCs w:val="21"/>
          <w:u w:val="single"/>
        </w:rPr>
        <w:t xml:space="preserve">按通用条款 </w:t>
      </w:r>
      <w:r>
        <w:rPr>
          <w:rFonts w:hint="eastAsia" w:ascii="宋体" w:hAnsi="宋体"/>
          <w:szCs w:val="21"/>
        </w:rPr>
        <w:t xml:space="preserve">。</w:t>
      </w:r>
      <w:bookmarkEnd w:id="664"/>
      <w:r/>
      <w:bookmarkEnd w:id="665"/>
      <w:r/>
      <w:r/>
    </w:p>
    <w:p>
      <w:pPr>
        <w:pStyle w:val="1132"/>
        <w:ind w:firstLine="420"/>
        <w:jc w:val="left"/>
        <w:spacing w:line="360" w:lineRule="auto"/>
        <w:rPr>
          <w:rFonts w:ascii="宋体" w:hAnsi="宋体"/>
          <w:szCs w:val="21"/>
        </w:rPr>
      </w:pPr>
      <w:r>
        <w:rPr>
          <w:rFonts w:hint="eastAsia" w:ascii="宋体" w:hAnsi="宋体"/>
          <w:szCs w:val="21"/>
        </w:rPr>
        <w:t xml:space="preserve">13.6 竣工退场</w:t>
      </w:r>
      <w:r/>
    </w:p>
    <w:p>
      <w:pPr>
        <w:pStyle w:val="1132"/>
        <w:ind w:firstLine="420"/>
        <w:jc w:val="left"/>
        <w:spacing w:line="360" w:lineRule="auto"/>
        <w:rPr>
          <w:rFonts w:ascii="宋体" w:hAnsi="宋体"/>
          <w:szCs w:val="21"/>
        </w:rPr>
      </w:pPr>
      <w:r>
        <w:rPr>
          <w:rFonts w:hint="eastAsia" w:ascii="宋体" w:hAnsi="宋体"/>
          <w:szCs w:val="21"/>
        </w:rPr>
        <w:t xml:space="preserve">13.6.1 竣工退</w:t>
      </w:r>
      <w:r>
        <w:rPr>
          <w:rFonts w:hint="eastAsia" w:ascii="宋体" w:hAnsi="宋体"/>
          <w:szCs w:val="21"/>
        </w:rPr>
        <w:t xml:space="preserve">场</w:t>
      </w:r>
      <w:r/>
    </w:p>
    <w:p>
      <w:pPr>
        <w:pStyle w:val="1132"/>
        <w:ind w:firstLine="420"/>
        <w:jc w:val="left"/>
        <w:spacing w:line="360" w:lineRule="auto"/>
        <w:rPr>
          <w:rFonts w:ascii="宋体" w:hAnsi="宋体"/>
          <w:szCs w:val="21"/>
        </w:rPr>
      </w:pPr>
      <w:r>
        <w:rPr>
          <w:rFonts w:hint="eastAsia" w:ascii="宋体" w:hAnsi="宋体"/>
          <w:szCs w:val="21"/>
        </w:rPr>
        <w:t xml:space="preserve">承包人完成竣工退场的期限：</w:t>
      </w:r>
      <w:r>
        <w:rPr>
          <w:rFonts w:hint="eastAsia" w:ascii="宋体" w:hAnsi="宋体"/>
          <w:b/>
          <w:szCs w:val="21"/>
          <w:u w:val="single"/>
        </w:rPr>
        <w:t xml:space="preserve">竣工验收证明书签署日的7天内  </w:t>
      </w:r>
      <w:r>
        <w:rPr>
          <w:rFonts w:hint="eastAsia" w:ascii="宋体" w:hAnsi="宋体"/>
          <w:szCs w:val="21"/>
        </w:rPr>
        <w:t xml:space="preserve">。</w:t>
      </w:r>
      <w:r/>
    </w:p>
    <w:p>
      <w:pPr>
        <w:pStyle w:val="1132"/>
        <w:jc w:val="left"/>
        <w:spacing w:line="360" w:lineRule="auto"/>
        <w:rPr>
          <w:rFonts w:ascii="宋体" w:hAnsi="宋体"/>
          <w:szCs w:val="21"/>
        </w:rPr>
      </w:pPr>
      <w:r/>
      <w:bookmarkStart w:id="667" w:name="_Toc351203646"/>
      <w:r>
        <w:rPr>
          <w:rFonts w:hint="eastAsia" w:ascii="宋体" w:hAnsi="宋体"/>
          <w:szCs w:val="21"/>
        </w:rPr>
        <w:t xml:space="preserve">14. 竣工结算</w:t>
      </w:r>
      <w:bookmarkEnd w:id="667"/>
      <w:r/>
      <w:r/>
    </w:p>
    <w:p>
      <w:pPr>
        <w:pStyle w:val="1132"/>
        <w:ind w:firstLine="420"/>
        <w:jc w:val="left"/>
        <w:spacing w:line="360" w:lineRule="auto"/>
        <w:rPr>
          <w:rFonts w:ascii="宋体" w:hAnsi="宋体"/>
          <w:szCs w:val="21"/>
        </w:rPr>
      </w:pPr>
      <w:r>
        <w:rPr>
          <w:rFonts w:hint="eastAsia" w:ascii="宋体" w:hAnsi="宋体"/>
          <w:szCs w:val="21"/>
        </w:rPr>
        <w:t xml:space="preserve">14.1 竣工付款申请</w:t>
      </w:r>
      <w:r/>
    </w:p>
    <w:p>
      <w:pPr>
        <w:pStyle w:val="1132"/>
        <w:ind w:firstLine="420"/>
        <w:jc w:val="left"/>
        <w:spacing w:line="360" w:lineRule="auto"/>
        <w:rPr>
          <w:rFonts w:ascii="宋体" w:hAnsi="宋体" w:cs="宋体"/>
          <w:b/>
          <w:bCs/>
          <w:szCs w:val="21"/>
          <w:u w:val="single"/>
        </w:rPr>
      </w:pPr>
      <w:r>
        <w:rPr>
          <w:rFonts w:hint="eastAsia" w:ascii="宋体" w:hAnsi="宋体"/>
          <w:szCs w:val="21"/>
        </w:rPr>
        <w:t xml:space="preserve">承包人提交竣工付款申请单的期限：</w:t>
      </w:r>
      <w:r>
        <w:rPr>
          <w:rFonts w:hint="eastAsia" w:ascii="宋体" w:hAnsi="宋体" w:cs="宋体"/>
          <w:b/>
          <w:bCs/>
          <w:szCs w:val="21"/>
          <w:u w:val="single"/>
        </w:rPr>
        <w:t xml:space="preserve"> 按通用条款     </w:t>
      </w:r>
      <w:r>
        <w:rPr>
          <w:rFonts w:hint="eastAsia" w:ascii="宋体" w:hAnsi="宋体" w:cs="宋体"/>
          <w:bCs/>
          <w:szCs w:val="21"/>
          <w:u w:val="single"/>
        </w:rPr>
        <w:t xml:space="preserve">。</w:t>
      </w:r>
      <w:r/>
    </w:p>
    <w:p>
      <w:pPr>
        <w:pStyle w:val="1132"/>
        <w:ind w:firstLine="420"/>
        <w:jc w:val="left"/>
        <w:spacing w:line="360" w:lineRule="auto"/>
        <w:rPr>
          <w:rFonts w:ascii="宋体" w:hAnsi="宋体"/>
          <w:szCs w:val="21"/>
        </w:rPr>
      </w:pPr>
      <w:r>
        <w:rPr>
          <w:rFonts w:hint="eastAsia" w:ascii="宋体" w:hAnsi="宋体"/>
          <w:szCs w:val="21"/>
        </w:rPr>
        <w:t xml:space="preserve">竣工付款申请单应包括的内容：</w:t>
      </w:r>
      <w:r>
        <w:rPr>
          <w:rFonts w:hint="eastAsia" w:ascii="宋体" w:hAnsi="宋体" w:cs="宋体"/>
          <w:b/>
          <w:bCs/>
          <w:szCs w:val="21"/>
          <w:u w:val="single"/>
        </w:rPr>
        <w:t xml:space="preserve">按通用条款 </w:t>
      </w:r>
      <w:r>
        <w:rPr>
          <w:rFonts w:hint="eastAsia" w:ascii="宋体" w:hAnsi="宋体"/>
          <w:szCs w:val="21"/>
        </w:rPr>
        <w:t xml:space="preserve">。</w:t>
      </w:r>
      <w:r/>
    </w:p>
    <w:p>
      <w:pPr>
        <w:pStyle w:val="1132"/>
        <w:ind w:firstLine="420"/>
        <w:spacing w:after="120" w:line="360" w:lineRule="auto"/>
        <w:rPr>
          <w:rFonts w:ascii="宋体" w:hAnsi="宋体"/>
          <w:szCs w:val="21"/>
        </w:rPr>
      </w:pPr>
      <w:r>
        <w:rPr>
          <w:rFonts w:hint="eastAsia" w:ascii="宋体" w:hAnsi="宋体"/>
          <w:szCs w:val="21"/>
        </w:rPr>
        <w:t xml:space="preserve">14.2 竣工结算审核</w:t>
      </w:r>
      <w:r/>
    </w:p>
    <w:p>
      <w:pPr>
        <w:pStyle w:val="1132"/>
        <w:ind w:firstLine="420"/>
        <w:jc w:val="left"/>
        <w:spacing w:line="360" w:lineRule="auto"/>
        <w:rPr>
          <w:rFonts w:ascii="宋体" w:hAnsi="宋体" w:cs="宋体"/>
          <w:b/>
          <w:bCs/>
          <w:szCs w:val="21"/>
          <w:u w:val="single"/>
        </w:rPr>
      </w:pPr>
      <w:r>
        <w:rPr>
          <w:rFonts w:hint="eastAsia" w:ascii="宋体" w:hAnsi="宋体"/>
          <w:szCs w:val="21"/>
        </w:rPr>
        <w:t xml:space="preserve">发包人审批竣工付款申请单的期限：</w:t>
      </w:r>
      <w:r>
        <w:rPr>
          <w:rFonts w:hint="eastAsia" w:ascii="宋体" w:hAnsi="宋体" w:cs="宋体"/>
          <w:b/>
          <w:bCs/>
          <w:szCs w:val="21"/>
          <w:u w:val="single"/>
        </w:rPr>
        <w:t xml:space="preserve">审计结束后  </w:t>
      </w:r>
      <w:r>
        <w:rPr>
          <w:rFonts w:hint="eastAsia" w:ascii="宋体" w:hAnsi="宋体" w:cs="宋体"/>
          <w:bCs/>
          <w:szCs w:val="21"/>
          <w:u w:val="single"/>
        </w:rPr>
        <w:t xml:space="preserve"> 。</w:t>
      </w:r>
      <w:r/>
    </w:p>
    <w:p>
      <w:pPr>
        <w:pStyle w:val="1132"/>
        <w:ind w:firstLine="420"/>
        <w:jc w:val="left"/>
        <w:spacing w:line="360" w:lineRule="auto"/>
        <w:rPr>
          <w:rFonts w:ascii="宋体" w:hAnsi="宋体"/>
          <w:szCs w:val="21"/>
        </w:rPr>
      </w:pPr>
      <w:r>
        <w:rPr>
          <w:rFonts w:hint="eastAsia" w:ascii="宋体" w:hAnsi="宋体"/>
          <w:szCs w:val="21"/>
        </w:rPr>
        <w:t xml:space="preserve">关于竣工付款证书异议部分复核的方式和程序：</w:t>
      </w:r>
      <w:r>
        <w:rPr>
          <w:rFonts w:hint="eastAsia" w:ascii="宋体" w:hAnsi="宋体" w:cs="宋体"/>
          <w:b/>
          <w:bCs/>
          <w:szCs w:val="21"/>
          <w:u w:val="single"/>
        </w:rPr>
        <w:t xml:space="preserve">按通用条款 </w:t>
      </w:r>
      <w:r>
        <w:rPr>
          <w:rFonts w:hint="eastAsia" w:ascii="宋体" w:hAnsi="宋体"/>
          <w:szCs w:val="21"/>
        </w:rPr>
        <w:t xml:space="preserve">。</w:t>
      </w:r>
      <w:r/>
    </w:p>
    <w:p>
      <w:pPr>
        <w:pStyle w:val="1132"/>
        <w:ind w:firstLine="420"/>
        <w:spacing w:after="120" w:line="360" w:lineRule="auto"/>
        <w:rPr>
          <w:rFonts w:ascii="宋体" w:hAnsi="宋体"/>
          <w:szCs w:val="21"/>
        </w:rPr>
      </w:pPr>
      <w:r>
        <w:rPr>
          <w:rFonts w:hint="eastAsia" w:ascii="宋体" w:hAnsi="宋体"/>
          <w:szCs w:val="21"/>
        </w:rPr>
        <w:t xml:space="preserve">14.4 最终结清</w:t>
      </w:r>
      <w:r/>
    </w:p>
    <w:p>
      <w:pPr>
        <w:pStyle w:val="1132"/>
        <w:ind w:firstLine="420"/>
        <w:jc w:val="left"/>
        <w:spacing w:line="360" w:lineRule="auto"/>
        <w:rPr>
          <w:rFonts w:ascii="宋体" w:hAnsi="宋体"/>
          <w:szCs w:val="21"/>
        </w:rPr>
      </w:pPr>
      <w:r>
        <w:rPr>
          <w:rFonts w:hint="eastAsia" w:ascii="宋体" w:hAnsi="宋体"/>
          <w:szCs w:val="21"/>
        </w:rPr>
        <w:t xml:space="preserve">14.4.1 最终结清申请单</w:t>
      </w:r>
      <w:r/>
    </w:p>
    <w:p>
      <w:pPr>
        <w:pStyle w:val="1132"/>
        <w:ind w:firstLine="420"/>
        <w:jc w:val="left"/>
        <w:spacing w:line="360" w:lineRule="auto"/>
        <w:rPr>
          <w:rFonts w:ascii="宋体" w:hAnsi="宋体"/>
          <w:szCs w:val="21"/>
        </w:rPr>
      </w:pPr>
      <w:r>
        <w:rPr>
          <w:rFonts w:hint="eastAsia" w:ascii="宋体" w:hAnsi="宋体"/>
          <w:szCs w:val="21"/>
        </w:rPr>
        <w:t xml:space="preserve">承包人提交最终结清申请单的份数：</w:t>
      </w:r>
      <w:r>
        <w:rPr>
          <w:rFonts w:hint="eastAsia" w:ascii="宋体" w:hAnsi="宋体" w:cs="宋体"/>
          <w:b/>
          <w:bCs/>
          <w:szCs w:val="21"/>
          <w:u w:val="single"/>
        </w:rPr>
        <w:t xml:space="preserve">    按通用条款     </w:t>
      </w:r>
      <w:r>
        <w:rPr>
          <w:rFonts w:hint="eastAsia" w:ascii="宋体" w:hAnsi="宋体"/>
          <w:szCs w:val="21"/>
        </w:rPr>
        <w:t xml:space="preserve">。</w:t>
      </w:r>
      <w:r/>
    </w:p>
    <w:p>
      <w:pPr>
        <w:pStyle w:val="1132"/>
        <w:ind w:firstLine="420"/>
        <w:jc w:val="left"/>
        <w:spacing w:line="360" w:lineRule="auto"/>
        <w:rPr>
          <w:rFonts w:ascii="宋体" w:hAnsi="宋体"/>
          <w:szCs w:val="21"/>
        </w:rPr>
      </w:pPr>
      <w:r>
        <w:rPr>
          <w:rFonts w:hint="eastAsia" w:ascii="宋体" w:hAnsi="宋体"/>
          <w:szCs w:val="21"/>
        </w:rPr>
        <w:t xml:space="preserve">承包人提交最终结算申请单的期限：</w:t>
      </w:r>
      <w:r>
        <w:rPr>
          <w:rFonts w:hint="eastAsia" w:ascii="宋体" w:hAnsi="宋体" w:cs="宋体"/>
          <w:b/>
          <w:bCs/>
          <w:szCs w:val="21"/>
          <w:u w:val="single"/>
        </w:rPr>
        <w:t xml:space="preserve">按通用条款 </w:t>
      </w:r>
      <w:r>
        <w:rPr>
          <w:rFonts w:hint="eastAsia" w:ascii="宋体" w:hAnsi="宋体"/>
          <w:szCs w:val="21"/>
        </w:rPr>
        <w:t xml:space="preserve">。</w:t>
      </w:r>
      <w:r/>
    </w:p>
    <w:p>
      <w:pPr>
        <w:pStyle w:val="1132"/>
        <w:ind w:firstLine="420"/>
        <w:jc w:val="left"/>
        <w:spacing w:line="360" w:lineRule="auto"/>
        <w:rPr>
          <w:rFonts w:ascii="宋体" w:hAnsi="宋体"/>
          <w:szCs w:val="21"/>
        </w:rPr>
      </w:pPr>
      <w:r>
        <w:rPr>
          <w:rFonts w:hint="eastAsia" w:ascii="宋体" w:hAnsi="宋体"/>
          <w:szCs w:val="21"/>
        </w:rPr>
        <w:t xml:space="preserve">14.4.2 最终结清证书和支付</w:t>
      </w:r>
      <w:r/>
    </w:p>
    <w:p>
      <w:pPr>
        <w:pStyle w:val="1132"/>
        <w:ind w:firstLine="420"/>
        <w:jc w:val="left"/>
        <w:spacing w:line="360" w:lineRule="auto"/>
        <w:rPr>
          <w:rFonts w:ascii="宋体" w:hAnsi="宋体"/>
          <w:szCs w:val="21"/>
        </w:rPr>
      </w:pPr>
      <w:r>
        <w:rPr>
          <w:rFonts w:hint="eastAsia" w:ascii="宋体" w:hAnsi="宋体"/>
          <w:szCs w:val="21"/>
        </w:rPr>
        <w:t xml:space="preserve">（1）发包人完成最终结清申请单的审批并颁发最终结清证书的期限：</w:t>
      </w:r>
      <w:r>
        <w:rPr>
          <w:rFonts w:hint="eastAsia" w:ascii="宋体" w:hAnsi="宋体" w:cs="宋体"/>
          <w:b/>
          <w:bCs/>
          <w:szCs w:val="21"/>
          <w:u w:val="single"/>
        </w:rPr>
        <w:t xml:space="preserve">审计结束后  </w:t>
      </w:r>
      <w:r>
        <w:rPr>
          <w:rFonts w:hint="eastAsia" w:ascii="宋体" w:hAnsi="宋体"/>
          <w:szCs w:val="21"/>
        </w:rPr>
        <w:t xml:space="preserve">。</w:t>
      </w:r>
      <w:r/>
    </w:p>
    <w:p>
      <w:pPr>
        <w:pStyle w:val="1132"/>
        <w:ind w:firstLine="420"/>
        <w:jc w:val="left"/>
        <w:spacing w:line="360" w:lineRule="auto"/>
        <w:rPr>
          <w:rFonts w:ascii="宋体" w:hAnsi="宋体"/>
          <w:szCs w:val="21"/>
        </w:rPr>
      </w:pPr>
      <w:r>
        <w:rPr>
          <w:rFonts w:hint="eastAsia" w:ascii="宋体" w:hAnsi="宋体"/>
          <w:szCs w:val="21"/>
        </w:rPr>
        <w:t xml:space="preserve">（2）发包人完成支付的期限：</w:t>
      </w:r>
      <w:r>
        <w:rPr>
          <w:rFonts w:hint="eastAsia" w:ascii="宋体" w:hAnsi="宋体" w:cs="宋体"/>
          <w:bCs/>
          <w:szCs w:val="21"/>
          <w:u w:val="single"/>
        </w:rPr>
        <w:t xml:space="preserve">/  </w:t>
      </w:r>
      <w:r>
        <w:rPr>
          <w:rFonts w:hint="eastAsia" w:ascii="宋体" w:hAnsi="宋体"/>
          <w:szCs w:val="21"/>
        </w:rPr>
        <w:t xml:space="preserve">。</w:t>
      </w:r>
      <w:bookmarkEnd w:id="654"/>
      <w:r/>
      <w:bookmarkEnd w:id="655"/>
      <w:r/>
      <w:bookmarkEnd w:id="656"/>
      <w:r/>
      <w:bookmarkEnd w:id="657"/>
      <w:r/>
      <w:bookmarkEnd w:id="658"/>
      <w:r/>
      <w:bookmarkEnd w:id="659"/>
      <w:r/>
      <w:bookmarkEnd w:id="660"/>
      <w:r/>
      <w:bookmarkEnd w:id="666"/>
      <w:r/>
      <w:r/>
    </w:p>
    <w:p>
      <w:pPr>
        <w:pStyle w:val="1132"/>
        <w:jc w:val="left"/>
        <w:spacing w:line="360" w:lineRule="auto"/>
        <w:rPr>
          <w:rFonts w:ascii="宋体" w:hAnsi="宋体"/>
          <w:szCs w:val="21"/>
        </w:rPr>
      </w:pPr>
      <w:r/>
      <w:bookmarkStart w:id="668" w:name="_Toc351203647"/>
      <w:r/>
      <w:bookmarkStart w:id="669" w:name="_Toc267251483"/>
      <w:r/>
      <w:bookmarkStart w:id="670" w:name="_Toc267251484"/>
      <w:r/>
      <w:bookmarkStart w:id="671" w:name="_Toc267251482"/>
      <w:r/>
      <w:bookmarkStart w:id="672" w:name="_Toc267251485"/>
      <w:r/>
      <w:bookmarkStart w:id="673" w:name="_Toc267251486"/>
      <w:r/>
      <w:bookmarkStart w:id="674" w:name="_Toc267251488"/>
      <w:r/>
      <w:bookmarkStart w:id="675" w:name="_Toc267251489"/>
      <w:r/>
      <w:bookmarkStart w:id="676" w:name="_Toc267251490"/>
      <w:r/>
      <w:bookmarkStart w:id="677" w:name="_Toc267251492"/>
      <w:r/>
      <w:bookmarkStart w:id="678" w:name="_Toc267251506"/>
      <w:r/>
      <w:bookmarkStart w:id="679" w:name="_Toc267251507"/>
      <w:r/>
      <w:bookmarkStart w:id="680" w:name="_Toc267251493"/>
      <w:r/>
      <w:bookmarkStart w:id="681" w:name="_Toc267251503"/>
      <w:r/>
      <w:bookmarkStart w:id="682" w:name="_Toc267251494"/>
      <w:r/>
      <w:bookmarkStart w:id="683" w:name="_Toc267251504"/>
      <w:r/>
      <w:bookmarkStart w:id="684" w:name="_Toc267251501"/>
      <w:r/>
      <w:bookmarkStart w:id="685" w:name="_Toc267251496"/>
      <w:r/>
      <w:bookmarkStart w:id="686" w:name="_Toc267251497"/>
      <w:r/>
      <w:bookmarkStart w:id="687" w:name="_Toc267251498"/>
      <w:r/>
      <w:bookmarkStart w:id="688" w:name="_Toc267251495"/>
      <w:r/>
      <w:bookmarkStart w:id="689" w:name="_Toc267251502"/>
      <w:r/>
      <w:bookmarkStart w:id="690" w:name="_Toc267251499"/>
      <w:r/>
      <w:bookmarkStart w:id="691" w:name="_Toc267251491"/>
      <w:r/>
      <w:bookmarkStart w:id="692" w:name="_Toc267251508"/>
      <w:r>
        <w:rPr>
          <w:rFonts w:hint="eastAsia" w:ascii="宋体" w:hAnsi="宋体"/>
          <w:szCs w:val="21"/>
        </w:rPr>
        <w:t xml:space="preserve">15. 缺陷责任期与保修</w:t>
      </w:r>
      <w:bookmarkEnd w:id="668"/>
      <w:r/>
      <w:r/>
    </w:p>
    <w:p>
      <w:pPr>
        <w:pStyle w:val="1132"/>
        <w:ind w:firstLine="420"/>
        <w:jc w:val="left"/>
        <w:spacing w:line="360" w:lineRule="auto"/>
        <w:rPr>
          <w:rFonts w:ascii="宋体" w:hAnsi="宋体"/>
          <w:szCs w:val="21"/>
        </w:rPr>
      </w:pPr>
      <w:r>
        <w:rPr>
          <w:rFonts w:hint="eastAsia" w:ascii="宋体" w:hAnsi="宋体"/>
          <w:szCs w:val="21"/>
        </w:rPr>
        <w:t xml:space="preserve">15.2缺陷责任期</w:t>
      </w:r>
      <w:bookmarkEnd w:id="669"/>
      <w:r/>
      <w:r/>
    </w:p>
    <w:p>
      <w:pPr>
        <w:pStyle w:val="1132"/>
        <w:ind w:firstLine="420"/>
        <w:jc w:val="left"/>
        <w:spacing w:line="360" w:lineRule="auto"/>
        <w:rPr>
          <w:rFonts w:ascii="宋体" w:hAnsi="宋体" w:cs="宋体"/>
          <w:b/>
          <w:bCs/>
          <w:szCs w:val="21"/>
          <w:u w:val="single"/>
        </w:rPr>
      </w:pPr>
      <w:r>
        <w:rPr>
          <w:rFonts w:hint="eastAsia" w:ascii="宋体" w:hAnsi="宋体"/>
          <w:szCs w:val="21"/>
        </w:rPr>
        <w:t xml:space="preserve">缺陷责任期的具体期限：</w:t>
      </w:r>
      <w:r>
        <w:rPr>
          <w:rFonts w:hint="eastAsia" w:ascii="宋体" w:hAnsi="宋体" w:cs="宋体"/>
          <w:b/>
          <w:bCs/>
          <w:szCs w:val="21"/>
          <w:u w:val="single"/>
        </w:rPr>
        <w:t xml:space="preserve">2年。</w:t>
      </w:r>
      <w:r/>
    </w:p>
    <w:p>
      <w:pPr>
        <w:pStyle w:val="1132"/>
        <w:ind w:firstLine="420"/>
        <w:spacing w:after="120" w:line="360" w:lineRule="auto"/>
        <w:rPr>
          <w:rFonts w:ascii="宋体" w:hAnsi="宋体"/>
          <w:szCs w:val="21"/>
        </w:rPr>
      </w:pPr>
      <w:r>
        <w:rPr>
          <w:rFonts w:hint="eastAsia" w:ascii="宋体" w:hAnsi="宋体"/>
          <w:szCs w:val="21"/>
        </w:rPr>
        <w:t xml:space="preserve">15.3 质量保证金</w:t>
      </w:r>
      <w:r/>
    </w:p>
    <w:p>
      <w:pPr>
        <w:pStyle w:val="1132"/>
        <w:ind w:firstLine="420"/>
        <w:jc w:val="left"/>
        <w:spacing w:line="360" w:lineRule="auto"/>
        <w:rPr>
          <w:rFonts w:ascii="宋体" w:hAnsi="宋体" w:cs="宋体"/>
          <w:b/>
          <w:bCs/>
          <w:szCs w:val="21"/>
          <w:u w:val="single"/>
        </w:rPr>
      </w:pPr>
      <w:r>
        <w:rPr>
          <w:rFonts w:hint="eastAsia" w:ascii="宋体" w:hAnsi="宋体"/>
          <w:szCs w:val="21"/>
        </w:rPr>
        <w:t xml:space="preserve">关于是否扣留质量保证金的约定：</w:t>
      </w:r>
      <w:r>
        <w:rPr>
          <w:rFonts w:hint="eastAsia" w:ascii="宋体" w:hAnsi="宋体" w:cs="宋体"/>
          <w:b/>
          <w:bCs/>
          <w:szCs w:val="21"/>
          <w:u w:val="single"/>
        </w:rPr>
        <w:t xml:space="preserve">/  。</w:t>
      </w:r>
      <w:r/>
    </w:p>
    <w:p>
      <w:pPr>
        <w:pStyle w:val="1132"/>
        <w:ind w:firstLine="420"/>
        <w:jc w:val="left"/>
        <w:spacing w:line="360" w:lineRule="auto"/>
        <w:rPr>
          <w:rFonts w:ascii="宋体" w:hAnsi="宋体"/>
          <w:szCs w:val="21"/>
        </w:rPr>
      </w:pPr>
      <w:r>
        <w:rPr>
          <w:rFonts w:hint="eastAsia" w:ascii="宋体" w:hAnsi="宋体"/>
          <w:szCs w:val="21"/>
        </w:rPr>
        <w:t xml:space="preserve">15.3.2 质量保证金的扣留 </w:t>
      </w:r>
      <w:r/>
    </w:p>
    <w:p>
      <w:pPr>
        <w:pStyle w:val="1132"/>
        <w:ind w:firstLine="420"/>
        <w:jc w:val="left"/>
        <w:spacing w:line="360" w:lineRule="auto"/>
        <w:rPr>
          <w:rFonts w:ascii="宋体" w:hAnsi="宋体"/>
          <w:szCs w:val="21"/>
        </w:rPr>
      </w:pPr>
      <w:r>
        <w:rPr>
          <w:rFonts w:hint="eastAsia" w:ascii="宋体" w:hAnsi="宋体"/>
          <w:szCs w:val="21"/>
        </w:rPr>
        <w:t xml:space="preserve">质量保证金的扣留采取以下第</w:t>
      </w:r>
      <w:r>
        <w:rPr>
          <w:rFonts w:hint="eastAsia" w:ascii="宋体" w:hAnsi="宋体"/>
          <w:szCs w:val="21"/>
          <w:u w:val="single"/>
        </w:rPr>
        <w:t xml:space="preserve">  2  </w:t>
      </w:r>
      <w:r>
        <w:rPr>
          <w:rFonts w:hint="eastAsia" w:ascii="宋体" w:hAnsi="宋体"/>
          <w:szCs w:val="21"/>
        </w:rPr>
        <w:t xml:space="preserve">种方式：</w:t>
      </w:r>
      <w:r/>
    </w:p>
    <w:p>
      <w:pPr>
        <w:pStyle w:val="1132"/>
        <w:ind w:firstLine="420"/>
        <w:jc w:val="left"/>
        <w:spacing w:line="360" w:lineRule="auto"/>
        <w:rPr>
          <w:rFonts w:ascii="宋体" w:hAnsi="宋体"/>
          <w:szCs w:val="21"/>
        </w:rPr>
      </w:pPr>
      <w:r>
        <w:rPr>
          <w:rFonts w:hint="eastAsia" w:ascii="宋体" w:hAnsi="宋体"/>
          <w:szCs w:val="21"/>
        </w:rPr>
        <w:t xml:space="preserve">（1）在支付工程进度款时逐次扣留，在此情形下，质量保证金的计算基数不包括预付款的支付、扣回以及价格调整的金额；</w:t>
      </w:r>
      <w:r/>
    </w:p>
    <w:p>
      <w:pPr>
        <w:pStyle w:val="1132"/>
        <w:ind w:firstLine="420"/>
        <w:jc w:val="left"/>
        <w:spacing w:line="360" w:lineRule="auto"/>
        <w:rPr>
          <w:rFonts w:ascii="宋体" w:hAnsi="宋体"/>
          <w:szCs w:val="21"/>
        </w:rPr>
      </w:pPr>
      <w:r>
        <w:rPr>
          <w:rFonts w:hint="eastAsia" w:ascii="宋体" w:hAnsi="宋体"/>
          <w:szCs w:val="21"/>
        </w:rPr>
        <w:t xml:space="preserve">（2）工程竣工结算时一次性扣留质量保证金；</w:t>
      </w:r>
      <w:r/>
    </w:p>
    <w:p>
      <w:pPr>
        <w:pStyle w:val="1132"/>
        <w:ind w:firstLine="420"/>
        <w:jc w:val="left"/>
        <w:spacing w:line="360" w:lineRule="auto"/>
        <w:rPr>
          <w:rFonts w:ascii="宋体" w:hAnsi="宋体"/>
          <w:szCs w:val="21"/>
        </w:rPr>
      </w:pPr>
      <w:r>
        <w:rPr>
          <w:rFonts w:hint="eastAsia" w:ascii="宋体" w:hAnsi="宋体"/>
          <w:szCs w:val="21"/>
        </w:rPr>
        <w:t xml:space="preserve">（3）其他扣留方式:。</w:t>
      </w:r>
      <w:r/>
    </w:p>
    <w:p>
      <w:pPr>
        <w:pStyle w:val="1132"/>
        <w:ind w:firstLine="420"/>
        <w:jc w:val="left"/>
        <w:spacing w:line="360" w:lineRule="auto"/>
        <w:rPr>
          <w:rFonts w:ascii="宋体" w:hAnsi="宋体" w:cs="宋体"/>
          <w:b/>
          <w:bCs/>
          <w:szCs w:val="21"/>
          <w:u w:val="single"/>
        </w:rPr>
      </w:pPr>
      <w:r>
        <w:rPr>
          <w:rFonts w:hint="eastAsia" w:ascii="宋体" w:hAnsi="宋体"/>
          <w:szCs w:val="21"/>
        </w:rPr>
        <w:t xml:space="preserve">关于质量保证金的补充约定：</w:t>
      </w:r>
      <w:r>
        <w:rPr>
          <w:rFonts w:hint="eastAsia" w:ascii="宋体" w:hAnsi="宋体" w:cs="宋体"/>
          <w:b/>
          <w:bCs/>
          <w:szCs w:val="21"/>
          <w:u w:val="single"/>
        </w:rPr>
        <w:t xml:space="preserve"> 工程缺陷责任期满后，如无问题，一次性无息退还  。</w:t>
      </w:r>
      <w:bookmarkEnd w:id="670"/>
      <w:r/>
      <w:bookmarkEnd w:id="671"/>
      <w:r/>
      <w:r/>
    </w:p>
    <w:p>
      <w:pPr>
        <w:pStyle w:val="1132"/>
        <w:ind w:firstLine="420"/>
        <w:spacing w:after="120" w:line="360" w:lineRule="auto"/>
        <w:rPr>
          <w:rFonts w:ascii="宋体" w:hAnsi="宋体"/>
          <w:szCs w:val="21"/>
        </w:rPr>
      </w:pPr>
      <w:r>
        <w:rPr>
          <w:rFonts w:hint="eastAsia" w:ascii="宋体" w:hAnsi="宋体"/>
          <w:szCs w:val="21"/>
        </w:rPr>
        <w:t xml:space="preserve">15.4保修</w:t>
      </w:r>
      <w:bookmarkEnd w:id="672"/>
      <w:r/>
      <w:r/>
    </w:p>
    <w:p>
      <w:pPr>
        <w:pStyle w:val="1132"/>
        <w:ind w:firstLine="409"/>
        <w:jc w:val="left"/>
        <w:spacing w:line="360" w:lineRule="auto"/>
        <w:rPr>
          <w:rFonts w:ascii="宋体" w:hAnsi="宋体"/>
          <w:szCs w:val="21"/>
        </w:rPr>
      </w:pPr>
      <w:r>
        <w:rPr>
          <w:rFonts w:hint="eastAsia" w:ascii="宋体" w:hAnsi="宋体"/>
          <w:szCs w:val="21"/>
        </w:rPr>
        <w:t xml:space="preserve">15.4.1 保修责任</w:t>
      </w:r>
      <w:r/>
    </w:p>
    <w:p>
      <w:pPr>
        <w:pStyle w:val="1132"/>
        <w:ind w:firstLine="409"/>
        <w:jc w:val="left"/>
        <w:spacing w:line="360" w:lineRule="auto"/>
        <w:rPr>
          <w:rFonts w:ascii="宋体" w:hAnsi="宋体"/>
          <w:szCs w:val="21"/>
        </w:rPr>
      </w:pPr>
      <w:r>
        <w:rPr>
          <w:rFonts w:hint="eastAsia" w:ascii="宋体" w:hAnsi="宋体"/>
          <w:szCs w:val="21"/>
        </w:rPr>
        <w:t xml:space="preserve">工程保修期为：</w:t>
      </w:r>
      <w:r>
        <w:rPr>
          <w:rFonts w:hint="eastAsia" w:ascii="宋体" w:hAnsi="宋体" w:cs="宋体"/>
          <w:b/>
          <w:bCs/>
          <w:szCs w:val="21"/>
          <w:u w:val="single"/>
        </w:rPr>
        <w:t xml:space="preserve">详见附件1《工程质量保修书》  </w:t>
      </w:r>
      <w:r>
        <w:rPr>
          <w:rFonts w:hint="eastAsia" w:ascii="宋体" w:hAnsi="宋体"/>
          <w:szCs w:val="21"/>
        </w:rPr>
        <w:t xml:space="preserve">。</w:t>
      </w:r>
      <w:r/>
    </w:p>
    <w:p>
      <w:pPr>
        <w:pStyle w:val="1132"/>
        <w:ind w:firstLine="409"/>
        <w:jc w:val="left"/>
        <w:spacing w:line="360" w:lineRule="auto"/>
        <w:rPr>
          <w:rFonts w:ascii="宋体" w:hAnsi="宋体"/>
          <w:szCs w:val="21"/>
        </w:rPr>
      </w:pPr>
      <w:r>
        <w:rPr>
          <w:rFonts w:hint="eastAsia" w:ascii="宋体" w:hAnsi="宋体"/>
          <w:szCs w:val="21"/>
        </w:rPr>
        <w:t xml:space="preserve">15.4.3 修复通知</w:t>
      </w:r>
      <w:r/>
    </w:p>
    <w:p>
      <w:pPr>
        <w:pStyle w:val="1132"/>
        <w:ind w:firstLine="409"/>
        <w:jc w:val="left"/>
        <w:spacing w:line="360" w:lineRule="auto"/>
        <w:rPr>
          <w:rFonts w:ascii="宋体" w:hAnsi="宋体" w:cs="宋体"/>
          <w:b/>
          <w:bCs/>
          <w:szCs w:val="21"/>
          <w:u w:val="single"/>
        </w:rPr>
      </w:pPr>
      <w:r>
        <w:rPr>
          <w:rFonts w:hint="eastAsia" w:ascii="宋体" w:hAnsi="宋体"/>
          <w:szCs w:val="21"/>
        </w:rPr>
        <w:t xml:space="preserve">承包人收到保修通知并到达工程现场的合理时间：</w:t>
      </w:r>
      <w:r>
        <w:rPr>
          <w:rFonts w:hint="eastAsia" w:ascii="宋体" w:hAnsi="宋体" w:cs="宋体"/>
          <w:b/>
          <w:bCs/>
          <w:szCs w:val="21"/>
          <w:u w:val="single"/>
        </w:rPr>
        <w:t xml:space="preserve">按通用条款执行   。</w:t>
      </w:r>
      <w:bookmarkEnd w:id="673"/>
      <w:r/>
      <w:bookmarkEnd w:id="674"/>
      <w:r/>
      <w:bookmarkEnd w:id="675"/>
      <w:r/>
      <w:bookmarkEnd w:id="676"/>
      <w:r/>
      <w:r/>
    </w:p>
    <w:p>
      <w:pPr>
        <w:pStyle w:val="1130"/>
        <w:spacing w:before="120" w:after="120" w:line="360" w:lineRule="auto"/>
        <w:rPr>
          <w:rFonts w:ascii="宋体" w:hAnsi="宋体"/>
          <w:b w:val="0"/>
          <w:sz w:val="21"/>
          <w:szCs w:val="21"/>
        </w:rPr>
      </w:pPr>
      <w:r/>
      <w:bookmarkStart w:id="693" w:name="_Toc351203648"/>
      <w:r/>
      <w:bookmarkStart w:id="694" w:name="_Toc280868717"/>
      <w:r/>
      <w:bookmarkStart w:id="695" w:name="_Toc280868718"/>
      <w:r>
        <w:rPr>
          <w:rFonts w:hint="eastAsia" w:ascii="宋体" w:hAnsi="宋体"/>
          <w:b w:val="0"/>
          <w:sz w:val="21"/>
          <w:szCs w:val="21"/>
        </w:rPr>
        <w:t xml:space="preserve">16. 违约</w:t>
      </w:r>
      <w:bookmarkEnd w:id="693"/>
      <w:r/>
      <w:r/>
    </w:p>
    <w:p>
      <w:pPr>
        <w:pStyle w:val="1131"/>
        <w:ind w:firstLine="560"/>
        <w:spacing w:line="360" w:lineRule="auto"/>
        <w:rPr>
          <w:rFonts w:ascii="宋体" w:hAnsi="宋体"/>
          <w:szCs w:val="21"/>
        </w:rPr>
      </w:pPr>
      <w:r/>
      <w:bookmarkStart w:id="696" w:name="_Toc351203649"/>
      <w:r>
        <w:rPr>
          <w:rFonts w:hint="eastAsia" w:ascii="宋体" w:hAnsi="宋体"/>
          <w:szCs w:val="21"/>
        </w:rPr>
        <w:t xml:space="preserve">承包人违约的其他情形：</w:t>
      </w:r>
      <w:r>
        <w:rPr>
          <w:rFonts w:hint="eastAsia" w:ascii="宋体" w:hAnsi="宋体"/>
          <w:b/>
          <w:szCs w:val="21"/>
          <w:u w:val="single"/>
        </w:rPr>
        <w:t xml:space="preserve">按通用条款执行 </w:t>
      </w:r>
      <w:r>
        <w:rPr>
          <w:rFonts w:hint="eastAsia" w:ascii="宋体" w:hAnsi="宋体"/>
          <w:szCs w:val="21"/>
          <w:u w:val="single"/>
        </w:rPr>
        <w:t xml:space="preserve">。</w:t>
      </w:r>
      <w:r/>
    </w:p>
    <w:p>
      <w:pPr>
        <w:pStyle w:val="1131"/>
        <w:ind w:firstLine="560"/>
        <w:spacing w:line="360" w:lineRule="auto"/>
        <w:rPr>
          <w:rFonts w:ascii="宋体" w:hAnsi="宋体"/>
          <w:szCs w:val="21"/>
        </w:rPr>
      </w:pPr>
      <w:r>
        <w:rPr>
          <w:rFonts w:hint="eastAsia" w:ascii="宋体" w:hAnsi="宋体"/>
          <w:szCs w:val="21"/>
        </w:rPr>
        <w:t xml:space="preserve">16.2.2承包人违约的责任</w:t>
      </w:r>
      <w:r/>
    </w:p>
    <w:p>
      <w:pPr>
        <w:pStyle w:val="1131"/>
        <w:ind w:firstLine="560"/>
        <w:spacing w:line="360" w:lineRule="auto"/>
        <w:rPr>
          <w:rFonts w:ascii="宋体" w:hAnsi="宋体"/>
          <w:b/>
          <w:szCs w:val="21"/>
          <w:u w:val="single"/>
        </w:rPr>
      </w:pPr>
      <w:r>
        <w:rPr>
          <w:rFonts w:hint="eastAsia" w:ascii="宋体" w:hAnsi="宋体"/>
          <w:szCs w:val="21"/>
        </w:rPr>
        <w:t xml:space="preserve">承包人违约责任的承担方式和计算方法：</w:t>
      </w:r>
      <w:r>
        <w:rPr>
          <w:rFonts w:hint="eastAsia" w:ascii="宋体" w:hAnsi="宋体"/>
          <w:b/>
          <w:szCs w:val="21"/>
          <w:u w:val="single"/>
        </w:rPr>
        <w:t xml:space="preserve"> 支付违约金，除专用条款已约定的内容，其他情形违约金的具体金额由发包人和监理人商定</w:t>
      </w:r>
      <w:r>
        <w:rPr>
          <w:rFonts w:hint="eastAsia" w:ascii="宋体" w:hAnsi="宋体"/>
          <w:b/>
          <w:szCs w:val="21"/>
        </w:rPr>
        <w:t xml:space="preserve">。    </w:t>
      </w:r>
      <w:r/>
    </w:p>
    <w:p>
      <w:pPr>
        <w:pStyle w:val="1131"/>
        <w:ind w:firstLine="560"/>
        <w:spacing w:line="360" w:lineRule="auto"/>
        <w:rPr>
          <w:rFonts w:ascii="宋体" w:hAnsi="宋体"/>
          <w:szCs w:val="21"/>
        </w:rPr>
      </w:pPr>
      <w:r>
        <w:rPr>
          <w:rFonts w:hint="eastAsia" w:ascii="宋体" w:hAnsi="宋体"/>
          <w:szCs w:val="21"/>
        </w:rPr>
        <w:t xml:space="preserve">16.2.3 因承包人违约解除合同</w:t>
      </w:r>
      <w:r/>
    </w:p>
    <w:p>
      <w:pPr>
        <w:pStyle w:val="1131"/>
        <w:ind w:firstLine="560"/>
        <w:spacing w:line="360" w:lineRule="auto"/>
        <w:rPr>
          <w:rFonts w:ascii="宋体" w:hAnsi="宋体"/>
          <w:szCs w:val="21"/>
        </w:rPr>
      </w:pPr>
      <w:r>
        <w:rPr>
          <w:rFonts w:hint="eastAsia" w:ascii="宋体" w:hAnsi="宋体"/>
          <w:szCs w:val="21"/>
        </w:rPr>
        <w:t xml:space="preserve">关于承包人违约解除合同的特别约定：</w:t>
      </w:r>
      <w:r>
        <w:rPr>
          <w:rFonts w:hint="eastAsia" w:ascii="宋体" w:hAnsi="宋体"/>
          <w:b/>
          <w:szCs w:val="21"/>
          <w:u w:val="single"/>
        </w:rPr>
        <w:t xml:space="preserve">承包人延误工期超过28天，发包人有权解除合同，承包人承担一切责任</w:t>
      </w:r>
      <w:r>
        <w:rPr>
          <w:rFonts w:hint="eastAsia" w:ascii="宋体" w:hAnsi="宋体"/>
          <w:szCs w:val="21"/>
        </w:rPr>
        <w:t xml:space="preserve">。</w:t>
      </w:r>
      <w:r/>
    </w:p>
    <w:p>
      <w:pPr>
        <w:pStyle w:val="1131"/>
        <w:ind w:firstLine="560"/>
        <w:spacing w:line="360" w:lineRule="auto"/>
        <w:rPr>
          <w:rFonts w:ascii="宋体" w:hAnsi="宋体"/>
          <w:szCs w:val="21"/>
        </w:rPr>
      </w:pPr>
      <w:r>
        <w:rPr>
          <w:rFonts w:hint="eastAsia" w:ascii="宋体" w:hAnsi="宋体"/>
          <w:szCs w:val="21"/>
        </w:rPr>
        <w:t xml:space="preserve">发包人继续使用承包人在施工现场的材料、设备、临时工程、承包人文件和由承包人或以其名义编制的其他文件的费用承担方式：</w:t>
      </w:r>
      <w:r>
        <w:rPr>
          <w:rFonts w:hint="eastAsia" w:ascii="宋体" w:hAnsi="宋体"/>
          <w:b/>
          <w:szCs w:val="21"/>
          <w:u w:val="single"/>
        </w:rPr>
        <w:t xml:space="preserve">  由双方商定   </w:t>
      </w:r>
      <w:r>
        <w:rPr>
          <w:rFonts w:hint="eastAsia" w:ascii="宋体" w:hAnsi="宋体"/>
          <w:szCs w:val="21"/>
        </w:rPr>
        <w:t xml:space="preserve">。</w:t>
      </w:r>
      <w:r/>
    </w:p>
    <w:p>
      <w:pPr>
        <w:pStyle w:val="1130"/>
        <w:spacing w:before="120" w:after="120" w:line="360" w:lineRule="auto"/>
        <w:rPr>
          <w:rFonts w:ascii="宋体" w:hAnsi="宋体"/>
          <w:b w:val="0"/>
          <w:sz w:val="21"/>
          <w:szCs w:val="21"/>
        </w:rPr>
      </w:pPr>
      <w:r>
        <w:rPr>
          <w:rFonts w:hint="eastAsia" w:ascii="宋体" w:hAnsi="宋体"/>
          <w:b w:val="0"/>
          <w:sz w:val="21"/>
          <w:szCs w:val="21"/>
        </w:rPr>
        <w:t xml:space="preserve">17. 不可抗力</w:t>
      </w:r>
      <w:bookmarkEnd w:id="694"/>
      <w:r/>
      <w:bookmarkEnd w:id="696"/>
      <w:r/>
      <w:r/>
    </w:p>
    <w:p>
      <w:pPr>
        <w:pStyle w:val="1132"/>
        <w:ind w:firstLine="420"/>
        <w:spacing w:after="120" w:line="360" w:lineRule="auto"/>
        <w:rPr>
          <w:rFonts w:ascii="宋体" w:hAnsi="宋体"/>
          <w:szCs w:val="21"/>
        </w:rPr>
      </w:pPr>
      <w:r>
        <w:rPr>
          <w:rFonts w:hint="eastAsia" w:ascii="宋体" w:hAnsi="宋体"/>
          <w:szCs w:val="21"/>
        </w:rPr>
        <w:t xml:space="preserve">17.1 不可抗力的确认</w:t>
      </w:r>
      <w:r/>
    </w:p>
    <w:p>
      <w:pPr>
        <w:pStyle w:val="1132"/>
        <w:ind w:firstLine="420"/>
        <w:jc w:val="left"/>
        <w:spacing w:line="360" w:lineRule="auto"/>
        <w:rPr>
          <w:rFonts w:ascii="宋体" w:hAnsi="宋体"/>
          <w:szCs w:val="21"/>
          <w:u w:val="single"/>
        </w:rPr>
      </w:pPr>
      <w:r>
        <w:rPr>
          <w:rFonts w:hint="eastAsia" w:ascii="宋体" w:hAnsi="宋体"/>
          <w:szCs w:val="21"/>
        </w:rPr>
        <w:t xml:space="preserve">除通用合同条款约定的不可抗力事件之外，视为不可抗力的其他情形： </w:t>
      </w:r>
      <w:r>
        <w:rPr>
          <w:rFonts w:hint="eastAsia" w:ascii="宋体" w:hAnsi="宋体"/>
          <w:szCs w:val="21"/>
          <w:u w:val="single"/>
        </w:rPr>
        <w:t xml:space="preserve">    /       </w:t>
      </w:r>
      <w:r>
        <w:rPr>
          <w:rFonts w:hint="eastAsia" w:ascii="宋体" w:hAnsi="宋体"/>
          <w:szCs w:val="21"/>
        </w:rPr>
        <w:t xml:space="preserve">。</w:t>
      </w:r>
      <w:r/>
    </w:p>
    <w:p>
      <w:pPr>
        <w:pStyle w:val="1132"/>
        <w:ind w:firstLine="420"/>
        <w:spacing w:after="120" w:line="360" w:lineRule="auto"/>
        <w:rPr>
          <w:rFonts w:ascii="宋体" w:hAnsi="宋体"/>
          <w:szCs w:val="21"/>
        </w:rPr>
      </w:pPr>
      <w:r>
        <w:rPr>
          <w:rFonts w:hint="eastAsia" w:ascii="宋体" w:hAnsi="宋体"/>
          <w:szCs w:val="21"/>
        </w:rPr>
        <w:t xml:space="preserve">17.4 因不可抗力解除合同</w:t>
      </w:r>
      <w:r/>
    </w:p>
    <w:p>
      <w:pPr>
        <w:pStyle w:val="1132"/>
        <w:ind w:firstLine="420"/>
        <w:jc w:val="left"/>
        <w:spacing w:line="360" w:lineRule="auto"/>
        <w:rPr>
          <w:rFonts w:ascii="宋体" w:hAnsi="宋体"/>
          <w:szCs w:val="21"/>
        </w:rPr>
      </w:pPr>
      <w:r>
        <w:rPr>
          <w:rFonts w:hint="eastAsia" w:ascii="宋体" w:hAnsi="宋体"/>
          <w:szCs w:val="21"/>
        </w:rPr>
        <w:t xml:space="preserve">合同解除后，发包人应在商定或确定发包人应支付款项后</w:t>
      </w:r>
      <w:r>
        <w:rPr>
          <w:rFonts w:hint="eastAsia" w:ascii="宋体" w:hAnsi="宋体"/>
          <w:b/>
          <w:szCs w:val="21"/>
          <w:u w:val="single"/>
        </w:rPr>
        <w:t xml:space="preserve">经双方协商后 </w:t>
      </w:r>
      <w:r>
        <w:rPr>
          <w:rFonts w:hint="eastAsia" w:ascii="宋体" w:hAnsi="宋体"/>
          <w:szCs w:val="21"/>
        </w:rPr>
        <w:t xml:space="preserve">完成款项的支付。</w:t>
      </w:r>
      <w:r/>
    </w:p>
    <w:p>
      <w:pPr>
        <w:pStyle w:val="1132"/>
        <w:ind w:firstLine="420"/>
        <w:spacing w:after="120" w:line="360" w:lineRule="auto"/>
        <w:rPr>
          <w:rFonts w:ascii="宋体" w:hAnsi="宋体"/>
          <w:szCs w:val="21"/>
        </w:rPr>
      </w:pPr>
      <w:r>
        <w:rPr>
          <w:rFonts w:hint="eastAsia" w:ascii="宋体" w:hAnsi="宋体"/>
          <w:szCs w:val="21"/>
        </w:rPr>
        <w:t xml:space="preserve">18. 保险 </w:t>
      </w:r>
      <w:r/>
    </w:p>
    <w:p>
      <w:pPr>
        <w:pStyle w:val="1132"/>
        <w:ind w:firstLine="420"/>
        <w:spacing w:after="120" w:line="360" w:lineRule="auto"/>
        <w:rPr>
          <w:rFonts w:ascii="宋体" w:hAnsi="宋体"/>
          <w:szCs w:val="21"/>
        </w:rPr>
      </w:pPr>
      <w:r>
        <w:rPr>
          <w:rFonts w:hint="eastAsia" w:ascii="宋体" w:hAnsi="宋体"/>
          <w:szCs w:val="21"/>
        </w:rPr>
        <w:t xml:space="preserve">18.1 工程保险 </w:t>
      </w:r>
      <w:r/>
    </w:p>
    <w:p>
      <w:pPr>
        <w:pStyle w:val="1132"/>
        <w:ind w:firstLine="420"/>
        <w:spacing w:after="120" w:line="360" w:lineRule="auto"/>
        <w:rPr>
          <w:rFonts w:ascii="宋体" w:hAnsi="宋体"/>
          <w:szCs w:val="21"/>
        </w:rPr>
      </w:pPr>
      <w:r>
        <w:rPr>
          <w:rFonts w:hint="eastAsia" w:ascii="宋体" w:hAnsi="宋体"/>
          <w:szCs w:val="21"/>
        </w:rPr>
        <w:t xml:space="preserve">关于工程保险的特别约定： </w:t>
      </w:r>
      <w:r>
        <w:rPr>
          <w:rFonts w:hint="eastAsia" w:ascii="宋体" w:hAnsi="宋体"/>
          <w:b/>
          <w:szCs w:val="21"/>
          <w:u w:val="single"/>
        </w:rPr>
        <w:t xml:space="preserve">按泰州市相关规定，应由承包人缴纳的保险必须按时依法办理 。 </w:t>
      </w:r>
      <w:r/>
    </w:p>
    <w:p>
      <w:pPr>
        <w:pStyle w:val="1132"/>
        <w:ind w:firstLine="420"/>
        <w:spacing w:after="120" w:line="360" w:lineRule="auto"/>
        <w:rPr>
          <w:rFonts w:ascii="宋体" w:hAnsi="宋体"/>
          <w:szCs w:val="21"/>
        </w:rPr>
      </w:pPr>
      <w:r>
        <w:rPr>
          <w:rFonts w:hint="eastAsia" w:ascii="宋体" w:hAnsi="宋体"/>
          <w:szCs w:val="21"/>
        </w:rPr>
        <w:t xml:space="preserve">18.3 其他保险 </w:t>
      </w:r>
      <w:r/>
    </w:p>
    <w:p>
      <w:pPr>
        <w:pStyle w:val="1132"/>
        <w:ind w:firstLine="420"/>
        <w:spacing w:after="120" w:line="360" w:lineRule="auto"/>
        <w:rPr>
          <w:rFonts w:ascii="宋体" w:hAnsi="宋体"/>
          <w:szCs w:val="21"/>
        </w:rPr>
      </w:pPr>
      <w:r>
        <w:rPr>
          <w:rFonts w:hint="eastAsia" w:ascii="宋体" w:hAnsi="宋体"/>
          <w:szCs w:val="21"/>
        </w:rPr>
        <w:t xml:space="preserve">关于其他保险的约定： </w:t>
      </w:r>
      <w:r>
        <w:rPr>
          <w:rFonts w:hint="eastAsia" w:ascii="宋体" w:hAnsi="宋体"/>
          <w:b/>
          <w:szCs w:val="21"/>
          <w:u w:val="single"/>
        </w:rPr>
        <w:t xml:space="preserve">按泰州市相关规定，应由承包人缴纳的保险必须按时依法办理 。 </w:t>
      </w:r>
      <w:r/>
    </w:p>
    <w:p>
      <w:pPr>
        <w:pStyle w:val="1132"/>
        <w:ind w:firstLine="420"/>
        <w:spacing w:after="120" w:line="360" w:lineRule="auto"/>
        <w:rPr>
          <w:rFonts w:ascii="宋体" w:hAnsi="宋体"/>
          <w:szCs w:val="21"/>
        </w:rPr>
      </w:pPr>
      <w:r>
        <w:rPr>
          <w:rFonts w:hint="eastAsia" w:ascii="宋体" w:hAnsi="宋体"/>
          <w:szCs w:val="21"/>
        </w:rPr>
        <w:t xml:space="preserve">承包人是否应为其施工设备等办理财产保险：</w:t>
      </w:r>
      <w:r>
        <w:rPr>
          <w:rFonts w:hint="eastAsia" w:ascii="宋体" w:hAnsi="宋体"/>
          <w:szCs w:val="21"/>
          <w:u w:val="single"/>
        </w:rPr>
        <w:t xml:space="preserve"> / </w:t>
      </w:r>
      <w:r>
        <w:rPr>
          <w:rFonts w:hint="eastAsia" w:ascii="宋体" w:hAnsi="宋体"/>
          <w:szCs w:val="21"/>
        </w:rPr>
        <w:t xml:space="preserve">。 </w:t>
      </w:r>
      <w:r/>
    </w:p>
    <w:p>
      <w:pPr>
        <w:pStyle w:val="1132"/>
        <w:ind w:firstLine="420"/>
        <w:spacing w:after="120" w:line="360" w:lineRule="auto"/>
        <w:rPr>
          <w:rFonts w:ascii="宋体" w:hAnsi="宋体"/>
          <w:szCs w:val="21"/>
        </w:rPr>
      </w:pPr>
      <w:r>
        <w:rPr>
          <w:rFonts w:hint="eastAsia" w:ascii="宋体" w:hAnsi="宋体"/>
          <w:szCs w:val="21"/>
        </w:rPr>
        <w:t xml:space="preserve">18.7 通知义务 </w:t>
      </w:r>
      <w:r/>
    </w:p>
    <w:p>
      <w:pPr>
        <w:pStyle w:val="1132"/>
        <w:ind w:firstLine="420"/>
        <w:spacing w:after="120" w:line="360" w:lineRule="auto"/>
        <w:rPr>
          <w:rFonts w:ascii="宋体" w:hAnsi="宋体"/>
          <w:szCs w:val="21"/>
        </w:rPr>
      </w:pPr>
      <w:r>
        <w:rPr>
          <w:rFonts w:hint="eastAsia" w:ascii="宋体" w:hAnsi="宋体"/>
          <w:szCs w:val="21"/>
        </w:rPr>
        <w:t xml:space="preserve">关于变更保险合同时的通知义务的约定： 执行通用条款 。</w:t>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5"/>
      <w:r/>
      <w:r/>
    </w:p>
    <w:p>
      <w:pPr>
        <w:pStyle w:val="1132"/>
        <w:ind w:firstLine="420"/>
        <w:spacing w:after="120" w:line="360" w:lineRule="auto"/>
        <w:rPr>
          <w:rFonts w:ascii="宋体" w:hAnsi="宋体"/>
          <w:szCs w:val="21"/>
        </w:rPr>
      </w:pPr>
      <w:r>
        <w:rPr>
          <w:rFonts w:hint="eastAsia" w:ascii="宋体" w:hAnsi="宋体"/>
          <w:szCs w:val="21"/>
        </w:rPr>
        <w:t xml:space="preserve">20.4仲裁或诉讼</w:t>
      </w:r>
      <w:bookmarkEnd w:id="692"/>
      <w:r/>
      <w:r/>
    </w:p>
    <w:p>
      <w:pPr>
        <w:pStyle w:val="1132"/>
        <w:ind w:firstLine="420"/>
        <w:spacing w:after="120" w:line="360" w:lineRule="auto"/>
        <w:rPr>
          <w:rFonts w:ascii="宋体" w:hAnsi="宋体"/>
          <w:szCs w:val="21"/>
        </w:rPr>
      </w:pPr>
      <w:r>
        <w:rPr>
          <w:rFonts w:hint="eastAsia" w:ascii="宋体" w:hAnsi="宋体"/>
          <w:szCs w:val="21"/>
        </w:rPr>
        <w:t xml:space="preserve">因合同及合同有关事项发生的争议，按下列第</w:t>
      </w:r>
      <w:r>
        <w:rPr>
          <w:rFonts w:hint="eastAsia" w:ascii="宋体" w:hAnsi="宋体"/>
          <w:szCs w:val="21"/>
          <w:u w:val="single"/>
        </w:rPr>
        <w:t xml:space="preserve">2</w:t>
      </w:r>
      <w:r>
        <w:rPr>
          <w:rFonts w:hint="eastAsia" w:ascii="宋体" w:hAnsi="宋体"/>
          <w:szCs w:val="21"/>
        </w:rPr>
        <w:t xml:space="preserve">种方式解决：</w:t>
      </w:r>
      <w:r/>
    </w:p>
    <w:p>
      <w:pPr>
        <w:pStyle w:val="1132"/>
        <w:ind w:firstLine="420"/>
        <w:jc w:val="left"/>
        <w:spacing w:line="360" w:lineRule="auto"/>
        <w:rPr>
          <w:rFonts w:ascii="宋体" w:hAnsi="宋体"/>
          <w:szCs w:val="21"/>
        </w:rPr>
      </w:pPr>
      <w:r>
        <w:rPr>
          <w:rFonts w:hint="eastAsia" w:ascii="宋体" w:hAnsi="宋体"/>
          <w:szCs w:val="21"/>
        </w:rPr>
        <w:t xml:space="preserve">（1）向</w:t>
      </w:r>
      <w:r>
        <w:rPr>
          <w:rFonts w:hint="eastAsia" w:ascii="宋体" w:hAnsi="宋体"/>
          <w:szCs w:val="21"/>
          <w:u w:val="single"/>
        </w:rPr>
        <w:t xml:space="preserve">泰州</w:t>
      </w:r>
      <w:r>
        <w:rPr>
          <w:rFonts w:hint="eastAsia" w:ascii="宋体" w:hAnsi="宋体"/>
          <w:szCs w:val="21"/>
        </w:rPr>
        <w:t xml:space="preserve">仲裁委员会申请仲裁；</w:t>
      </w:r>
      <w:r/>
    </w:p>
    <w:p>
      <w:pPr>
        <w:pStyle w:val="1132"/>
        <w:ind w:firstLine="420"/>
        <w:jc w:val="left"/>
        <w:spacing w:line="360" w:lineRule="auto"/>
        <w:rPr>
          <w:rFonts w:ascii="宋体" w:hAnsi="宋体"/>
          <w:szCs w:val="21"/>
        </w:rPr>
      </w:pPr>
      <w:r>
        <w:rPr>
          <w:rFonts w:hint="eastAsia" w:ascii="宋体" w:hAnsi="宋体"/>
          <w:szCs w:val="21"/>
        </w:rPr>
        <w:t xml:space="preserve">（2）向 </w:t>
      </w:r>
      <w:r>
        <w:rPr>
          <w:rFonts w:hint="eastAsia" w:ascii="宋体" w:hAnsi="宋体"/>
          <w:szCs w:val="21"/>
          <w:u w:val="single"/>
        </w:rPr>
        <w:t xml:space="preserve"> 泰州市 </w:t>
      </w:r>
      <w:r>
        <w:rPr>
          <w:rFonts w:hint="eastAsia" w:ascii="宋体" w:hAnsi="宋体"/>
          <w:szCs w:val="21"/>
        </w:rPr>
        <w:t xml:space="preserve"> 人民法院起诉。</w:t>
      </w:r>
      <w:bookmarkEnd w:id="170"/>
      <w:r/>
      <w:bookmarkEnd w:id="171"/>
      <w:r/>
      <w:bookmarkEnd w:id="172"/>
      <w:r/>
      <w:bookmarkEnd w:id="173"/>
      <w:r/>
      <w:bookmarkEnd w:id="174"/>
      <w:r/>
      <w:bookmarkEnd w:id="175"/>
      <w:r/>
      <w:r/>
    </w:p>
    <w:p>
      <w:pPr>
        <w:jc w:val="center"/>
        <w:spacing w:line="360" w:lineRule="auto"/>
        <w:rPr>
          <w:rFonts w:ascii="宋体" w:hAnsi="宋体"/>
          <w:b/>
          <w:sz w:val="32"/>
          <w:szCs w:val="32"/>
        </w:rPr>
      </w:pPr>
      <w:r>
        <w:rPr>
          <w:rFonts w:ascii="宋体" w:hAnsi="宋体"/>
          <w:b/>
          <w:sz w:val="32"/>
          <w:szCs w:val="32"/>
        </w:rPr>
      </w:r>
      <w:r/>
    </w:p>
    <w:p>
      <w:pPr>
        <w:pStyle w:val="1127"/>
        <w:ind w:firstLine="200"/>
        <w:spacing w:line="360" w:lineRule="auto"/>
        <w:rPr>
          <w:rFonts w:ascii="宋体" w:hAnsi="宋体"/>
          <w:u w:val="single"/>
        </w:rPr>
      </w:pPr>
      <w:r>
        <w:rPr>
          <w:rFonts w:ascii="宋体" w:hAnsi="宋体"/>
          <w:u w:val="single"/>
        </w:rPr>
        <w:t xml:space="preserve">附件</w:t>
      </w:r>
      <w:r>
        <w:rPr>
          <w:rFonts w:hint="eastAsia" w:ascii="宋体" w:hAnsi="宋体"/>
          <w:u w:val="single"/>
        </w:rPr>
        <w:t xml:space="preserve">1</w:t>
      </w:r>
      <w:r/>
    </w:p>
    <w:p>
      <w:pPr>
        <w:pStyle w:val="1125"/>
        <w:jc w:val="center"/>
        <w:spacing w:line="360" w:lineRule="auto"/>
        <w:rPr>
          <w:rFonts w:ascii="宋体" w:hAnsi="宋体" w:cs="宋体"/>
          <w:b/>
          <w:sz w:val="30"/>
          <w:szCs w:val="30"/>
        </w:rPr>
      </w:pPr>
      <w:r>
        <w:rPr>
          <w:rFonts w:hint="eastAsia" w:ascii="宋体" w:hAnsi="宋体" w:cs="宋体"/>
          <w:b/>
          <w:sz w:val="30"/>
          <w:szCs w:val="30"/>
        </w:rPr>
        <w:t xml:space="preserve">工程质量保修书</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发包人（全称）：                </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承包人（全称）：                           </w:t>
      </w:r>
      <w:r/>
    </w:p>
    <w:p>
      <w:pPr>
        <w:ind w:firstLine="525"/>
        <w:jc w:val="left"/>
        <w:spacing w:line="360" w:lineRule="auto"/>
        <w:rPr>
          <w:rFonts w:ascii="宋体" w:hAnsi="宋体" w:cs="宋体"/>
          <w:shd w:val="clear" w:color="auto" w:fill="ffffff"/>
        </w:rPr>
      </w:pPr>
      <w:r>
        <w:rPr>
          <w:rFonts w:hint="eastAsia" w:ascii="宋体" w:hAnsi="宋体" w:cs="宋体"/>
          <w:shd w:val="clear" w:color="auto" w:fill="ffffff"/>
        </w:rPr>
        <w:t xml:space="preserve">发包人和承包人根据《中华人民共和国建筑法》、《建设工程质量管理条例》和《房屋建筑工程质量保修办法》，经协商一致，就</w:t>
      </w:r>
      <w:r>
        <w:rPr>
          <w:rFonts w:hint="eastAsia" w:ascii="宋体" w:hAnsi="宋体"/>
          <w:szCs w:val="21"/>
          <w:u w:val="single"/>
          <w:lang w:eastAsia="zh-CN"/>
        </w:rPr>
        <w:t xml:space="preserve">海陵区河道水环境提升工程</w:t>
      </w:r>
      <w:r>
        <w:rPr>
          <w:rFonts w:hint="eastAsia" w:ascii="宋体" w:hAnsi="宋体" w:cs="宋体"/>
          <w:shd w:val="clear" w:color="auto" w:fill="ffffff"/>
        </w:rPr>
        <w:t xml:space="preserve">（工程全称）签订工程质量保修书。</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一、工程质量保修范围和内容</w:t>
      </w:r>
      <w:r/>
    </w:p>
    <w:p>
      <w:pPr>
        <w:ind w:firstLine="630"/>
        <w:jc w:val="left"/>
        <w:spacing w:line="360" w:lineRule="auto"/>
        <w:rPr>
          <w:rFonts w:ascii="宋体" w:hAnsi="宋体" w:cs="宋体"/>
          <w:shd w:val="clear" w:color="auto" w:fill="ffffff"/>
        </w:rPr>
      </w:pPr>
      <w:r>
        <w:rPr>
          <w:rFonts w:hint="eastAsia" w:ascii="宋体" w:hAnsi="宋体" w:cs="宋体"/>
          <w:shd w:val="clear" w:color="auto" w:fill="ffffff"/>
        </w:rPr>
        <w:t xml:space="preserve">承包人在质量保修期内，按照有关法律规定和合同约定，承担本工程质量保修责任。</w:t>
      </w:r>
      <w:r/>
    </w:p>
    <w:p>
      <w:pPr>
        <w:ind w:firstLine="630"/>
        <w:jc w:val="left"/>
        <w:spacing w:line="360" w:lineRule="auto"/>
        <w:rPr>
          <w:rFonts w:ascii="宋体" w:hAnsi="宋体" w:cs="宋体"/>
          <w:shd w:val="clear" w:color="auto" w:fill="ffffff"/>
        </w:rPr>
      </w:pPr>
      <w:r>
        <w:rPr>
          <w:rFonts w:hint="eastAsia" w:ascii="宋体" w:hAnsi="宋体" w:cs="宋体"/>
          <w:shd w:val="clear" w:color="auto" w:fill="ffffff"/>
        </w:rPr>
        <w:t xml:space="preserve">质量保修范围内包括合同约定的全部承包项目。具体保修的内容，双方约定如下：</w:t>
      </w:r>
      <w:r>
        <w:rPr>
          <w:rFonts w:hint="eastAsia" w:ascii="宋体" w:hAnsi="宋体" w:cs="宋体"/>
          <w:u w:val="single"/>
          <w:shd w:val="clear" w:color="auto" w:fill="ffffff"/>
        </w:rPr>
        <w:t xml:space="preserve">凡属乙方加工及施工工艺、施工方法及材料质量等质量问题造成的需返工修补的情况。</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二、质量保修期</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质量保修期从工程实际竣工之日起开始计算。分单项竣工验收的工程，按单项工程分别计算质量保修期。双方根据《建设工程质量管理条例》及有关规定，约定本工程的质量保修期如下： </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（1）本工程质量保修期为</w:t>
      </w:r>
      <w:r>
        <w:rPr>
          <w:rFonts w:hint="eastAsia" w:ascii="宋体" w:hAnsi="宋体" w:cs="宋体"/>
          <w:u w:val="single"/>
          <w:shd w:val="clear" w:color="auto" w:fill="ffffff"/>
        </w:rPr>
        <w:t xml:space="preserve"> 2 </w:t>
      </w:r>
      <w:r>
        <w:rPr>
          <w:rFonts w:hint="eastAsia" w:ascii="宋体" w:hAnsi="宋体" w:cs="宋体"/>
          <w:shd w:val="clear" w:color="auto" w:fill="ffffff"/>
        </w:rPr>
        <w:t xml:space="preserve">年 ，从工程竣工验收合格之日起，2 年内因工程质量问题所发生的材料费、保修人工费等均由乙方负责免费维修和更换。</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（2）在乙方对质量保证期内出现的质量问题进行维修时，乙方应相应延长维修或更换部分的质量保证期。</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（3）质量保证期内因甲方原因或自然灾害而造成的损坏，乙方不承担保修责任，但乙方有义务对此进行维修，维修发生的材料和人工费用由甲方承担。</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三、缺陷责任期</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工程缺陷责任期为</w:t>
      </w:r>
      <w:r>
        <w:rPr>
          <w:rFonts w:hint="eastAsia" w:ascii="宋体" w:hAnsi="宋体" w:cs="宋体"/>
          <w:u w:val="single"/>
          <w:shd w:val="clear" w:color="auto" w:fill="ffffff"/>
        </w:rPr>
        <w:t xml:space="preserve">  24  </w:t>
      </w:r>
      <w:r>
        <w:rPr>
          <w:rFonts w:hint="eastAsia" w:ascii="宋体" w:hAnsi="宋体" w:cs="宋体"/>
          <w:shd w:val="clear" w:color="auto" w:fill="ffffff"/>
        </w:rPr>
        <w:t xml:space="preserve">个月，缺陷责任期自工程竣工验收合格之日起计算。单位工程先于全部工程进行验收，单位工程缺陷责任期自单位工程验收合格之日起算。</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四、质量保修责任</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1．属于保修范围、内容的项目，承包人应当在接到保修通知之日起7天内派人保修。承包人不在约定期限内派人保修的，发包人可以委托他人修理，保修费用从质量保修金内扣除。</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2．发生紧急事故需抢修的，承包人在接到事故通知后，应当立即到达事故现场抢修。非承包人施工质量引起的事故，费用由发包人承担。</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3．在国家规定的工程合理使用年限内，承包人要确保工程质量。因承包人原因致使工程在合理使用年限内成人身和财产损害的，承包人应承担损害赔偿责任。</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4.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5．质量保修完成后，由发包人组织验收。</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五、保修费用</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保修费用由造成质量缺陷的责任方承担。本工程约定的工程质量保修金为施工合同价的 3%。本工程双方约定的乙方向甲方支付工程质量保修金的金额为人民币（大写） ；质量保修金银行利率不计。</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六、质量保修金的退还</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发包人在质量保修期满后，将剩余质量保修金（不计利息）返还承包人。</w:t>
      </w:r>
      <w:r/>
    </w:p>
    <w:p>
      <w:pPr>
        <w:ind w:firstLine="525"/>
        <w:jc w:val="left"/>
        <w:spacing w:line="360" w:lineRule="auto"/>
        <w:rPr>
          <w:rFonts w:hint="eastAsia" w:ascii="宋体" w:hAnsi="宋体" w:eastAsia="宋体" w:cs="宋体"/>
          <w:shd w:val="clear" w:color="auto" w:fill="ffffff"/>
          <w:lang w:eastAsia="zh-CN"/>
        </w:rPr>
      </w:pPr>
      <w:r>
        <w:rPr>
          <w:rFonts w:hint="eastAsia" w:ascii="宋体" w:hAnsi="宋体" w:cs="宋体"/>
          <w:shd w:val="clear" w:color="auto" w:fill="ffffff"/>
        </w:rPr>
        <w:t xml:space="preserve">七、双方约定的其他工程质量保修事项：</w:t>
      </w:r>
      <w:r>
        <w:rPr>
          <w:rFonts w:hint="eastAsia" w:ascii="宋体" w:hAnsi="宋体" w:cs="宋体"/>
          <w:u w:val="single"/>
          <w:shd w:val="clear" w:color="auto" w:fill="ffffff"/>
        </w:rPr>
        <w:t xml:space="preserve">保修期内因承包人不能及时履行保修义务，发包人有权另请第三方维修，费用按实际发生费用从保修金中扣除</w:t>
      </w:r>
      <w:r>
        <w:rPr>
          <w:rFonts w:hint="eastAsia" w:ascii="宋体" w:hAnsi="宋体" w:cs="宋体"/>
          <w:u w:val="single"/>
          <w:shd w:val="clear" w:color="auto" w:fill="ffffff"/>
          <w:lang w:eastAsia="zh-CN"/>
        </w:rPr>
        <w:t xml:space="preserve">。</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工程质量保修书由施工合同甲方、乙方在工程竣工验收前共同签署，作为施工合同附件，其有效期限至保修期满。</w:t>
      </w:r>
      <w:r/>
    </w:p>
    <w:p>
      <w:pPr>
        <w:ind w:firstLine="420"/>
        <w:jc w:val="left"/>
        <w:spacing w:line="360" w:lineRule="auto"/>
        <w:rPr>
          <w:rFonts w:ascii="宋体" w:hAnsi="宋体" w:cs="宋体"/>
          <w:shd w:val="clear" w:color="auto" w:fill="ffffff"/>
        </w:rPr>
      </w:pPr>
      <w:r>
        <w:rPr>
          <w:rFonts w:ascii="宋体" w:hAnsi="宋体" w:cs="宋体"/>
          <w:shd w:val="clear" w:color="auto" w:fill="ffffff"/>
        </w:rPr>
      </w:r>
      <w:r/>
    </w:p>
    <w:p>
      <w:pPr>
        <w:ind w:firstLine="420"/>
        <w:jc w:val="left"/>
        <w:spacing w:line="360" w:lineRule="auto"/>
        <w:rPr>
          <w:rFonts w:ascii="宋体" w:hAnsi="宋体" w:cs="宋体"/>
          <w:shd w:val="clear" w:color="auto" w:fill="ffffff"/>
        </w:rPr>
      </w:pPr>
      <w:r>
        <w:rPr>
          <w:rFonts w:ascii="宋体" w:hAnsi="宋体" w:cs="宋体"/>
          <w:shd w:val="clear" w:color="auto" w:fill="ffffff"/>
        </w:rPr>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发包人(公章)：                                  承包人(公章) ： </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地  址：                                        地  址：</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法定代表人(签字)：                              法定代表人(签字)：</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委托代理人(签字)：                              委托代理人(签字)：</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电  话：                                        电  话：</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传  真：                                        传  真：</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开户银行：                                      开户银行：</w:t>
      </w:r>
      <w:r/>
    </w:p>
    <w:p>
      <w:pPr>
        <w:ind w:firstLine="420"/>
        <w:jc w:val="left"/>
        <w:spacing w:line="360" w:lineRule="auto"/>
        <w:rPr>
          <w:rFonts w:ascii="宋体" w:hAnsi="宋体" w:cs="宋体"/>
          <w:shd w:val="clear" w:color="auto" w:fill="ffffff"/>
        </w:rPr>
      </w:pPr>
      <w:r>
        <w:rPr>
          <w:rFonts w:ascii="宋体" w:hAnsi="宋体" w:cs="宋体"/>
          <w:shd w:val="clear" w:color="auto" w:fill="ffffff"/>
        </w:rPr>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账  号：                                        账  号：</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邮政编码：                                      邮政编码：</w:t>
      </w:r>
      <w:r/>
    </w:p>
    <w:p>
      <w:pPr>
        <w:pStyle w:val="1131"/>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30"/>
          <w:szCs w:val="30"/>
        </w:rPr>
      </w:pPr>
      <w:r>
        <w:rPr>
          <w:rFonts w:ascii="宋体" w:hAnsi="宋体" w:cs="宋体"/>
          <w:b/>
          <w:sz w:val="30"/>
          <w:szCs w:val="30"/>
        </w:rPr>
      </w:r>
      <w:r/>
    </w:p>
    <w:p>
      <w:pPr>
        <w:jc w:val="center"/>
        <w:spacing w:line="360" w:lineRule="auto"/>
        <w:rPr>
          <w:rFonts w:ascii="宋体" w:hAnsi="宋体" w:cs="宋体"/>
          <w:b/>
          <w:sz w:val="30"/>
          <w:szCs w:val="30"/>
        </w:rPr>
      </w:pPr>
      <w:r>
        <w:rPr>
          <w:rFonts w:ascii="宋体" w:hAnsi="宋体" w:cs="宋体"/>
          <w:b/>
          <w:sz w:val="30"/>
          <w:szCs w:val="30"/>
        </w:rPr>
      </w:r>
      <w:r/>
    </w:p>
    <w:p>
      <w:pPr>
        <w:jc w:val="center"/>
        <w:spacing w:line="360" w:lineRule="auto"/>
        <w:rPr>
          <w:rFonts w:ascii="宋体" w:hAnsi="宋体" w:cs="宋体"/>
          <w:b/>
          <w:sz w:val="30"/>
          <w:szCs w:val="30"/>
        </w:rPr>
      </w:pPr>
      <w:r>
        <w:rPr>
          <w:rFonts w:ascii="宋体" w:hAnsi="宋体" w:cs="宋体"/>
          <w:b/>
          <w:sz w:val="30"/>
          <w:szCs w:val="30"/>
        </w:rPr>
      </w:r>
      <w:r/>
    </w:p>
    <w:p>
      <w:pPr>
        <w:jc w:val="center"/>
        <w:spacing w:line="360" w:lineRule="auto"/>
        <w:rPr>
          <w:rFonts w:ascii="宋体" w:hAnsi="宋体" w:cs="宋体"/>
          <w:b/>
          <w:sz w:val="30"/>
          <w:szCs w:val="30"/>
        </w:rPr>
      </w:pPr>
      <w:r>
        <w:rPr>
          <w:rFonts w:ascii="宋体" w:hAnsi="宋体" w:cs="宋体"/>
          <w:b/>
          <w:sz w:val="30"/>
          <w:szCs w:val="30"/>
        </w:rPr>
      </w:r>
      <w:r/>
    </w:p>
    <w:p>
      <w:pPr>
        <w:jc w:val="center"/>
        <w:spacing w:line="360" w:lineRule="auto"/>
        <w:rPr>
          <w:rFonts w:ascii="宋体" w:hAnsi="宋体" w:cs="宋体"/>
          <w:b/>
          <w:sz w:val="30"/>
          <w:szCs w:val="30"/>
        </w:rPr>
      </w:pPr>
      <w:r>
        <w:rPr>
          <w:rFonts w:ascii="宋体" w:hAnsi="宋体" w:cs="宋体"/>
          <w:b/>
          <w:sz w:val="30"/>
          <w:szCs w:val="30"/>
        </w:rPr>
      </w:r>
      <w:r/>
    </w:p>
    <w:p>
      <w:pPr>
        <w:spacing w:line="360" w:lineRule="auto"/>
        <w:rPr>
          <w:rFonts w:ascii="宋体" w:hAnsi="宋体" w:cs="宋体"/>
          <w:b/>
          <w:sz w:val="30"/>
          <w:szCs w:val="30"/>
        </w:rPr>
      </w:pPr>
      <w:r>
        <w:rPr>
          <w:rFonts w:ascii="宋体" w:hAnsi="宋体" w:cs="宋体"/>
          <w:b/>
          <w:sz w:val="30"/>
          <w:szCs w:val="30"/>
        </w:rPr>
      </w:r>
      <w:r/>
    </w:p>
    <w:p>
      <w:pPr>
        <w:pStyle w:val="1077"/>
        <w:rPr>
          <w:rFonts w:ascii="宋体" w:hAnsi="宋体" w:cs="宋体"/>
          <w:b/>
          <w:sz w:val="30"/>
          <w:szCs w:val="30"/>
        </w:rPr>
      </w:pPr>
      <w:r>
        <w:rPr>
          <w:rFonts w:ascii="宋体" w:hAnsi="宋体" w:cs="宋体"/>
          <w:b/>
          <w:sz w:val="30"/>
          <w:szCs w:val="30"/>
        </w:rPr>
      </w:r>
      <w:r/>
    </w:p>
    <w:p>
      <w:pPr>
        <w:pStyle w:val="1127"/>
        <w:ind w:firstLine="200"/>
        <w:spacing w:line="360" w:lineRule="auto"/>
        <w:rPr>
          <w:rFonts w:ascii="宋体" w:hAnsi="宋体"/>
          <w:u w:val="single"/>
        </w:rPr>
      </w:pPr>
      <w:r>
        <w:rPr>
          <w:rFonts w:hint="eastAsia" w:ascii="宋体" w:hAnsi="宋体"/>
          <w:u w:val="single"/>
        </w:rPr>
        <w:t xml:space="preserve">附件2</w:t>
      </w:r>
      <w:r/>
    </w:p>
    <w:p>
      <w:pPr>
        <w:jc w:val="center"/>
        <w:spacing w:line="360" w:lineRule="auto"/>
        <w:rPr>
          <w:rFonts w:ascii="宋体" w:hAnsi="宋体" w:cs="宋体"/>
          <w:b/>
          <w:sz w:val="30"/>
          <w:szCs w:val="30"/>
        </w:rPr>
      </w:pPr>
      <w:r>
        <w:rPr>
          <w:rFonts w:hint="eastAsia" w:ascii="宋体" w:hAnsi="宋体" w:cs="宋体"/>
          <w:b/>
          <w:sz w:val="30"/>
          <w:szCs w:val="30"/>
        </w:rPr>
        <w:t xml:space="preserve">施工单位安全施工承诺书</w:t>
      </w:r>
      <w:r/>
    </w:p>
    <w:p>
      <w:pPr>
        <w:ind w:firstLine="646"/>
        <w:spacing w:line="360" w:lineRule="auto"/>
        <w:rPr>
          <w:rFonts w:ascii="宋体" w:hAnsi="宋体" w:cs="宋体"/>
          <w:szCs w:val="21"/>
        </w:rPr>
      </w:pPr>
      <w:r>
        <w:rPr>
          <w:rFonts w:ascii="宋体" w:hAnsi="宋体" w:cs="宋体"/>
          <w:szCs w:val="21"/>
        </w:rPr>
      </w:r>
      <w:r/>
    </w:p>
    <w:p>
      <w:pPr>
        <w:ind w:firstLine="646"/>
        <w:spacing w:line="360" w:lineRule="auto"/>
        <w:rPr>
          <w:rFonts w:ascii="宋体" w:hAnsi="宋体" w:cs="宋体"/>
          <w:szCs w:val="21"/>
        </w:rPr>
      </w:pPr>
      <w:r>
        <w:rPr>
          <w:rFonts w:hint="eastAsia" w:ascii="宋体" w:hAnsi="宋体" w:cs="宋体"/>
          <w:szCs w:val="21"/>
        </w:rPr>
        <w:t xml:space="preserve">本单位郑重承诺:在工程施工过程中，严格遵守《建筑法》、《安全生产法》、《建设工程安全生产管理条例》、《安全生产许可证条例》、《施工企业安全生产评价标准》、</w:t>
      </w:r>
      <w:r>
        <w:rPr>
          <w:rFonts w:hint="eastAsia" w:ascii="宋体" w:hAnsi="宋体" w:cs="宋体"/>
          <w:szCs w:val="21"/>
        </w:rPr>
        <w:t xml:space="preserve">《建筑施</w:t>
      </w:r>
      <w:r>
        <w:rPr>
          <w:rFonts w:hint="eastAsia" w:ascii="宋体" w:hAnsi="宋体" w:cs="宋体"/>
          <w:szCs w:val="21"/>
        </w:rPr>
        <w:t xml:space="preserve">工安全检查标准》、《危险性较大的分部分项工程安全管理规定》《建筑工程施工发包与承包违法行为认定查处管理办法》等法律法规规章、规范标准和各项规定。</w:t>
      </w:r>
      <w:r/>
    </w:p>
    <w:p>
      <w:pPr>
        <w:ind w:firstLine="646"/>
        <w:spacing w:line="360" w:lineRule="auto"/>
        <w:rPr>
          <w:rFonts w:ascii="宋体" w:hAnsi="宋体" w:cs="宋体"/>
          <w:szCs w:val="21"/>
        </w:rPr>
      </w:pPr>
      <w:r>
        <w:rPr>
          <w:rFonts w:hint="eastAsia" w:ascii="宋体" w:hAnsi="宋体" w:cs="宋体"/>
          <w:szCs w:val="21"/>
        </w:rPr>
        <w:t xml:space="preserve">建立健全各项安全生产管理体系和安全生产管理责任制，</w:t>
      </w:r>
      <w:r>
        <w:rPr>
          <w:rFonts w:hint="eastAsia" w:ascii="宋体" w:hAnsi="宋体" w:cs="宋体"/>
          <w:szCs w:val="21"/>
        </w:rPr>
        <w:t xml:space="preserve">按要求设置安全生产管理机构和配备专职安全管理人员，</w:t>
      </w:r>
      <w:r>
        <w:rPr>
          <w:rFonts w:hint="eastAsia" w:ascii="宋体" w:hAnsi="宋体" w:cs="宋体"/>
          <w:szCs w:val="21"/>
        </w:rPr>
        <w:t xml:space="preserve">落实各项安全生产管理制度，保证安全文明施工措施费的投入和使用，</w:t>
      </w:r>
      <w:r>
        <w:rPr>
          <w:rFonts w:hint="eastAsia" w:ascii="宋体" w:hAnsi="宋体" w:cs="宋体"/>
          <w:szCs w:val="21"/>
        </w:rPr>
        <w:t xml:space="preserve">编制、审核及实施施工组织设计和专项施工方案，制定和实施安全生产教育培训计划，开展安全生产检查和落实事故隐患整改措施，</w:t>
      </w:r>
      <w:r>
        <w:rPr>
          <w:rFonts w:hint="eastAsia" w:ascii="宋体" w:hAnsi="宋体" w:cs="宋体"/>
          <w:szCs w:val="21"/>
        </w:rPr>
        <w:t xml:space="preserve">确保工程建设施工过程中安全生产，依法承担和落实建设工程安全生产主体责任。切实履行总承包单位对施工现场的安全生产负总责的法定义务，决不以包代管，决不违法分包、转包和挂靠，确保工程质量和施工安全。</w:t>
      </w:r>
      <w:r/>
    </w:p>
    <w:p>
      <w:pPr>
        <w:ind w:firstLine="646"/>
        <w:spacing w:line="360" w:lineRule="auto"/>
        <w:rPr>
          <w:rFonts w:ascii="宋体" w:hAnsi="宋体" w:cs="宋体"/>
          <w:szCs w:val="21"/>
        </w:rPr>
      </w:pPr>
      <w:r>
        <w:rPr>
          <w:rFonts w:hint="eastAsia" w:ascii="宋体" w:hAnsi="宋体" w:cs="宋体"/>
          <w:szCs w:val="21"/>
        </w:rPr>
        <w:t xml:space="preserve">单位法定代表人授权为本工程项目经理。</w:t>
      </w:r>
      <w:r/>
    </w:p>
    <w:p>
      <w:pPr>
        <w:ind w:firstLine="646"/>
        <w:spacing w:line="360" w:lineRule="auto"/>
        <w:rPr>
          <w:rFonts w:ascii="宋体" w:hAnsi="宋体" w:cs="宋体"/>
          <w:szCs w:val="21"/>
        </w:rPr>
      </w:pPr>
      <w:r>
        <w:rPr>
          <w:rFonts w:hint="eastAsia" w:ascii="宋体" w:hAnsi="宋体" w:cs="宋体"/>
          <w:szCs w:val="21"/>
        </w:rPr>
        <w:t xml:space="preserve">承诺期内，若违反上述承诺内容，本企业和承诺人愿意接受建设行政主管部门及其他有关部门依据有关法律法规给予的处罚。</w:t>
      </w:r>
      <w:r/>
    </w:p>
    <w:tbl>
      <w:tblPr>
        <w:tblStyle w:val="1076"/>
        <w:tblW w:w="9072" w:type="dxa"/>
        <w:jc w:val="center"/>
        <w:tblLayout w:type="fixed"/>
        <w:tblCellMar>
          <w:left w:w="0" w:type="dxa"/>
          <w:top w:w="0" w:type="dxa"/>
          <w:right w:w="0" w:type="dxa"/>
          <w:bottom w:w="0" w:type="dxa"/>
        </w:tblCellMar>
        <w:tblLook w:val="04A0" w:firstRow="1" w:lastRow="0" w:firstColumn="1" w:lastColumn="0" w:noHBand="0" w:noVBand="1"/>
      </w:tblPr>
      <w:tblGrid>
        <w:gridCol w:w="2613"/>
        <w:gridCol w:w="2828"/>
        <w:gridCol w:w="1478"/>
        <w:gridCol w:w="2153"/>
      </w:tblGrid>
      <w:tr>
        <w:trPr>
          <w:jc w:val="center"/>
          <w:trHeight w:val="624"/>
        </w:trPr>
        <w:tc>
          <w:tcPr>
            <w:tcBorders>
              <w:top w:val="single" w:color="auto" w:sz="4" w:space="0"/>
              <w:left w:val="single" w:color="auto" w:sz="8" w:space="0"/>
              <w:bottom w:val="single" w:color="auto" w:sz="4" w:space="0"/>
              <w:right w:val="single" w:color="auto" w:sz="4" w:space="0"/>
            </w:tcBorders>
            <w:tcW w:w="2555" w:type="dxa"/>
            <w:vAlign w:val="center"/>
            <w:textDirection w:val="lrTb"/>
            <w:noWrap w:val="false"/>
          </w:tcPr>
          <w:p>
            <w:pPr>
              <w:jc w:val="center"/>
              <w:spacing w:line="360" w:lineRule="auto"/>
              <w:widowControl/>
              <w:rPr>
                <w:rFonts w:ascii="宋体" w:hAnsi="宋体" w:cs="宋体"/>
                <w:szCs w:val="21"/>
              </w:rPr>
              <w:outlineLvl w:val="0"/>
            </w:pPr>
            <w:r>
              <w:rPr>
                <w:rFonts w:hint="eastAsia" w:ascii="宋体" w:hAnsi="宋体" w:cs="宋体"/>
                <w:szCs w:val="21"/>
              </w:rPr>
              <w:t xml:space="preserve">法定代表人（签名）</w:t>
            </w:r>
            <w:r/>
          </w:p>
        </w:tc>
        <w:tc>
          <w:tcPr>
            <w:tcBorders>
              <w:top w:val="single" w:color="auto" w:sz="4" w:space="0"/>
              <w:left w:val="single" w:color="auto" w:sz="4" w:space="0"/>
              <w:bottom w:val="single" w:color="auto" w:sz="4" w:space="0"/>
              <w:right w:val="single" w:color="auto" w:sz="4" w:space="0"/>
            </w:tcBorders>
            <w:tcW w:w="2766" w:type="dxa"/>
            <w:vAlign w:val="center"/>
            <w:textDirection w:val="lrTb"/>
            <w:noWrap w:val="false"/>
          </w:tcPr>
          <w:p>
            <w:pPr>
              <w:jc w:val="center"/>
              <w:spacing w:line="360" w:lineRule="auto"/>
              <w:widowControl/>
              <w:rPr>
                <w:rFonts w:ascii="宋体" w:hAnsi="宋体" w:cs="宋体"/>
                <w:szCs w:val="21"/>
              </w:rPr>
              <w:outlineLvl w:val="0"/>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360" w:lineRule="auto"/>
              <w:widowControl/>
              <w:rPr>
                <w:rFonts w:ascii="宋体" w:hAnsi="宋体" w:cs="宋体"/>
                <w:szCs w:val="21"/>
              </w:rPr>
              <w:outlineLvl w:val="0"/>
            </w:pPr>
            <w:r>
              <w:rPr>
                <w:rFonts w:hint="eastAsia" w:ascii="宋体" w:hAnsi="宋体" w:cs="宋体"/>
                <w:szCs w:val="21"/>
              </w:rPr>
              <w:t xml:space="preserve">承诺日期</w:t>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val="false"/>
          </w:tcPr>
          <w:p>
            <w:pPr>
              <w:jc w:val="center"/>
              <w:spacing w:line="360" w:lineRule="auto"/>
              <w:widowControl/>
              <w:rPr>
                <w:rFonts w:ascii="宋体" w:hAnsi="宋体" w:cs="宋体"/>
                <w:szCs w:val="21"/>
              </w:rPr>
              <w:outlineLvl w:val="0"/>
            </w:pPr>
            <w:r>
              <w:rPr>
                <w:rFonts w:ascii="宋体" w:hAnsi="宋体" w:cs="宋体"/>
                <w:szCs w:val="21"/>
              </w:rPr>
            </w:r>
            <w:r/>
          </w:p>
        </w:tc>
      </w:tr>
      <w:tr>
        <w:trPr>
          <w:jc w:val="center"/>
          <w:trHeight w:val="514"/>
        </w:trPr>
        <w:tc>
          <w:tcPr>
            <w:tcBorders>
              <w:top w:val="single" w:color="auto" w:sz="4" w:space="0"/>
              <w:left w:val="single" w:color="auto" w:sz="8" w:space="0"/>
              <w:bottom w:val="single" w:color="auto" w:sz="4" w:space="0"/>
              <w:right w:val="single" w:color="auto" w:sz="4" w:space="0"/>
            </w:tcBorders>
            <w:tcW w:w="2555" w:type="dxa"/>
            <w:vAlign w:val="center"/>
            <w:textDirection w:val="lrTb"/>
            <w:noWrap w:val="false"/>
          </w:tcPr>
          <w:p>
            <w:pPr>
              <w:jc w:val="center"/>
              <w:spacing w:line="360" w:lineRule="auto"/>
              <w:widowControl/>
              <w:rPr>
                <w:rFonts w:ascii="宋体" w:hAnsi="宋体" w:cs="宋体"/>
                <w:szCs w:val="21"/>
              </w:rPr>
              <w:outlineLvl w:val="0"/>
            </w:pPr>
            <w:r>
              <w:rPr>
                <w:rFonts w:hint="eastAsia" w:ascii="宋体" w:hAnsi="宋体" w:cs="宋体"/>
                <w:szCs w:val="21"/>
              </w:rPr>
              <w:t xml:space="preserve">联系方式</w:t>
            </w:r>
            <w:r/>
          </w:p>
        </w:tc>
        <w:tc>
          <w:tcPr>
            <w:gridSpan w:val="3"/>
            <w:tcBorders>
              <w:top w:val="single" w:color="auto" w:sz="4" w:space="0"/>
              <w:left w:val="single" w:color="auto" w:sz="4" w:space="0"/>
              <w:bottom w:val="single" w:color="auto" w:sz="4" w:space="0"/>
              <w:right w:val="single" w:color="auto" w:sz="4" w:space="0"/>
            </w:tcBorders>
            <w:tcW w:w="6317" w:type="dxa"/>
            <w:vAlign w:val="center"/>
            <w:textDirection w:val="lrTb"/>
            <w:noWrap w:val="false"/>
          </w:tcPr>
          <w:p>
            <w:pPr>
              <w:ind w:left="269" w:hanging="268"/>
              <w:jc w:val="center"/>
              <w:spacing w:line="360" w:lineRule="auto"/>
              <w:widowControl/>
              <w:rPr>
                <w:rFonts w:ascii="宋体" w:hAnsi="宋体" w:cs="宋体"/>
                <w:szCs w:val="21"/>
              </w:rPr>
              <w:outlineLvl w:val="0"/>
            </w:pPr>
            <w:r>
              <w:rPr>
                <w:rFonts w:ascii="宋体" w:hAnsi="宋体" w:cs="宋体"/>
                <w:szCs w:val="21"/>
              </w:rPr>
            </w:r>
            <w:r/>
          </w:p>
        </w:tc>
      </w:tr>
      <w:tr>
        <w:trPr>
          <w:jc w:val="center"/>
          <w:trHeight w:val="608"/>
        </w:trPr>
        <w:tc>
          <w:tcPr>
            <w:tcBorders>
              <w:top w:val="single" w:color="auto" w:sz="4" w:space="0"/>
              <w:left w:val="single" w:color="auto" w:sz="8" w:space="0"/>
              <w:bottom w:val="single" w:color="auto" w:sz="4" w:space="0"/>
              <w:right w:val="single" w:color="auto" w:sz="4" w:space="0"/>
            </w:tcBorders>
            <w:tcW w:w="2555" w:type="dxa"/>
            <w:vAlign w:val="center"/>
            <w:textDirection w:val="lrTb"/>
            <w:noWrap w:val="false"/>
          </w:tcPr>
          <w:p>
            <w:pPr>
              <w:jc w:val="center"/>
              <w:spacing w:line="360" w:lineRule="auto"/>
              <w:widowControl/>
              <w:rPr>
                <w:rFonts w:ascii="宋体" w:hAnsi="宋体" w:cs="宋体"/>
                <w:b/>
                <w:bCs/>
                <w:szCs w:val="21"/>
              </w:rPr>
              <w:outlineLvl w:val="0"/>
            </w:pPr>
            <w:r>
              <w:rPr>
                <w:rFonts w:hint="eastAsia" w:ascii="宋体" w:hAnsi="宋体" w:cs="宋体"/>
                <w:szCs w:val="21"/>
              </w:rPr>
              <w:t xml:space="preserve">项目经理（签名）</w:t>
            </w:r>
            <w:r/>
          </w:p>
        </w:tc>
        <w:tc>
          <w:tcPr>
            <w:tcBorders>
              <w:top w:val="single" w:color="auto" w:sz="4" w:space="0"/>
              <w:left w:val="single" w:color="auto" w:sz="4" w:space="0"/>
              <w:bottom w:val="single" w:color="auto" w:sz="4" w:space="0"/>
              <w:right w:val="single" w:color="auto" w:sz="4" w:space="0"/>
            </w:tcBorders>
            <w:tcW w:w="2766" w:type="dxa"/>
            <w:vAlign w:val="center"/>
            <w:textDirection w:val="lrTb"/>
            <w:noWrap w:val="false"/>
          </w:tcPr>
          <w:p>
            <w:pPr>
              <w:jc w:val="center"/>
              <w:spacing w:line="360" w:lineRule="auto"/>
              <w:widowControl/>
              <w:rPr>
                <w:rFonts w:ascii="宋体" w:hAnsi="宋体" w:cs="宋体"/>
                <w:b/>
                <w:bCs/>
                <w:szCs w:val="21"/>
              </w:rPr>
              <w:outlineLvl w:val="0"/>
            </w:pPr>
            <w:r>
              <w:rPr>
                <w:rFonts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360" w:lineRule="auto"/>
              <w:widowControl/>
              <w:rPr>
                <w:rFonts w:ascii="宋体" w:hAnsi="宋体" w:cs="宋体"/>
                <w:szCs w:val="21"/>
              </w:rPr>
              <w:outlineLvl w:val="0"/>
            </w:pPr>
            <w:r>
              <w:rPr>
                <w:rFonts w:hint="eastAsia" w:ascii="宋体" w:hAnsi="宋体" w:cs="宋体"/>
                <w:szCs w:val="21"/>
              </w:rPr>
              <w:t xml:space="preserve">承诺日期</w:t>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val="false"/>
          </w:tcPr>
          <w:p>
            <w:pPr>
              <w:jc w:val="center"/>
              <w:spacing w:line="360" w:lineRule="auto"/>
              <w:widowControl/>
              <w:rPr>
                <w:rFonts w:ascii="宋体" w:hAnsi="宋体" w:cs="宋体"/>
                <w:b/>
                <w:bCs/>
                <w:szCs w:val="21"/>
              </w:rPr>
              <w:outlineLvl w:val="0"/>
            </w:pPr>
            <w:r>
              <w:rPr>
                <w:rFonts w:ascii="宋体" w:hAnsi="宋体" w:cs="宋体"/>
                <w:b/>
                <w:bCs/>
                <w:szCs w:val="21"/>
              </w:rPr>
            </w:r>
            <w:r/>
          </w:p>
        </w:tc>
      </w:tr>
      <w:tr>
        <w:trPr>
          <w:jc w:val="center"/>
          <w:trHeight w:val="546"/>
        </w:trPr>
        <w:tc>
          <w:tcPr>
            <w:tcBorders>
              <w:top w:val="single" w:color="auto" w:sz="4" w:space="0"/>
              <w:left w:val="single" w:color="auto" w:sz="8" w:space="0"/>
              <w:bottom w:val="single" w:color="auto" w:sz="4" w:space="0"/>
              <w:right w:val="single" w:color="auto" w:sz="4" w:space="0"/>
            </w:tcBorders>
            <w:tcW w:w="2555" w:type="dxa"/>
            <w:vAlign w:val="center"/>
            <w:textDirection w:val="lrTb"/>
            <w:noWrap w:val="false"/>
          </w:tcPr>
          <w:p>
            <w:pPr>
              <w:jc w:val="center"/>
              <w:spacing w:line="360" w:lineRule="auto"/>
              <w:widowControl/>
              <w:rPr>
                <w:rFonts w:ascii="宋体" w:hAnsi="宋体" w:cs="宋体"/>
                <w:szCs w:val="21"/>
              </w:rPr>
              <w:outlineLvl w:val="0"/>
            </w:pPr>
            <w:r>
              <w:rPr>
                <w:rFonts w:hint="eastAsia" w:ascii="宋体" w:hAnsi="宋体" w:cs="宋体"/>
                <w:szCs w:val="21"/>
              </w:rPr>
              <w:t xml:space="preserve">联系方式</w:t>
            </w:r>
            <w:r/>
          </w:p>
        </w:tc>
        <w:tc>
          <w:tcPr>
            <w:gridSpan w:val="3"/>
            <w:tcBorders>
              <w:top w:val="single" w:color="auto" w:sz="4" w:space="0"/>
              <w:left w:val="single" w:color="auto" w:sz="4" w:space="0"/>
              <w:bottom w:val="single" w:color="auto" w:sz="4" w:space="0"/>
              <w:right w:val="single" w:color="auto" w:sz="4" w:space="0"/>
            </w:tcBorders>
            <w:tcW w:w="6317" w:type="dxa"/>
            <w:vAlign w:val="center"/>
            <w:textDirection w:val="lrTb"/>
            <w:noWrap w:val="false"/>
          </w:tcPr>
          <w:p>
            <w:pPr>
              <w:jc w:val="center"/>
              <w:spacing w:line="360" w:lineRule="auto"/>
              <w:widowControl/>
              <w:rPr>
                <w:rFonts w:ascii="宋体" w:hAnsi="宋体" w:cs="宋体"/>
                <w:szCs w:val="21"/>
              </w:rPr>
              <w:outlineLvl w:val="0"/>
            </w:pPr>
            <w:r>
              <w:rPr>
                <w:rFonts w:ascii="宋体" w:hAnsi="宋体" w:cs="宋体"/>
                <w:szCs w:val="21"/>
              </w:rPr>
            </w:r>
            <w:r/>
          </w:p>
        </w:tc>
      </w:tr>
    </w:tbl>
    <w:p>
      <w:pPr>
        <w:spacing w:line="360" w:lineRule="auto"/>
        <w:shd w:val="clear" w:color="auto" w:fill="ffffff"/>
        <w:widowControl/>
        <w:rPr>
          <w:rFonts w:ascii="宋体" w:hAnsi="宋体" w:cs="宋体"/>
          <w:szCs w:val="21"/>
        </w:rPr>
      </w:pPr>
      <w:r>
        <w:rPr>
          <w:rFonts w:ascii="宋体" w:hAnsi="宋体" w:cs="宋体"/>
          <w:szCs w:val="21"/>
        </w:rPr>
      </w:r>
      <w:r/>
    </w:p>
    <w:p>
      <w:pPr>
        <w:spacing w:before="19" w:line="500" w:lineRule="exact"/>
        <w:widowControl/>
        <w:rPr>
          <w:rFonts w:ascii="宋体" w:hAnsi="宋体" w:cs="宋体"/>
          <w:b/>
          <w:sz w:val="42"/>
        </w:rPr>
      </w:pPr>
      <w:r>
        <w:rPr>
          <w:rFonts w:hint="eastAsia" w:ascii="宋体" w:hAnsi="宋体" w:cs="宋体"/>
          <w:szCs w:val="21"/>
        </w:rPr>
        <w:t xml:space="preserve">（单位公章）</w:t>
      </w:r>
      <w:r/>
    </w:p>
    <w:p>
      <w:pPr>
        <w:ind w:firstLine="420"/>
        <w:spacing w:line="480" w:lineRule="auto"/>
        <w:rPr>
          <w:rFonts w:ascii="宋体"/>
          <w:b/>
          <w:szCs w:val="21"/>
        </w:rPr>
      </w:pPr>
      <w:r>
        <w:rPr>
          <w:rFonts w:ascii="宋体"/>
          <w:b/>
          <w:szCs w:val="21"/>
        </w:rPr>
      </w:r>
      <w:r/>
    </w:p>
    <w:p>
      <w:pPr>
        <w:spacing w:before="120" w:after="120" w:line="0" w:lineRule="atLeast"/>
        <w:rPr>
          <w:rFonts w:ascii="宋体" w:hAnsi="宋体" w:cs="宋体"/>
          <w:sz w:val="24"/>
          <w:szCs w:val="24"/>
        </w:rPr>
        <w:outlineLvl w:val="0"/>
      </w:pPr>
      <w:r>
        <w:rPr>
          <w:rFonts w:ascii="宋体" w:hAnsi="宋体" w:cs="宋体"/>
          <w:sz w:val="24"/>
          <w:szCs w:val="24"/>
        </w:rPr>
      </w:r>
      <w:r/>
    </w:p>
    <w:p>
      <w:pPr>
        <w:jc w:val="center"/>
        <w:spacing w:before="120" w:after="120" w:line="0" w:lineRule="atLeast"/>
        <w:rPr>
          <w:rFonts w:ascii="宋体" w:hAnsi="宋体" w:cs="宋体"/>
          <w:sz w:val="40"/>
          <w:szCs w:val="40"/>
        </w:rPr>
        <w:outlineLvl w:val="0"/>
      </w:pPr>
      <w:r>
        <w:rPr>
          <w:rFonts w:hint="eastAsia" w:ascii="宋体" w:hAnsi="宋体" w:cs="宋体"/>
          <w:sz w:val="44"/>
          <w:szCs w:val="44"/>
        </w:rPr>
        <w:br w:type="page" w:clear="all"/>
      </w:r>
      <w:bookmarkStart w:id="697" w:name="_Toc31300"/>
      <w:r/>
      <w:bookmarkStart w:id="698" w:name="_Toc31380"/>
      <w:r>
        <w:rPr>
          <w:rFonts w:hint="eastAsia" w:ascii="宋体" w:hAnsi="宋体" w:cs="宋体"/>
          <w:b/>
          <w:bCs/>
          <w:sz w:val="32"/>
          <w:szCs w:val="32"/>
        </w:rPr>
        <w:t xml:space="preserve">第</w:t>
      </w:r>
      <w:bookmarkEnd w:id="153"/>
      <w:r>
        <w:rPr>
          <w:rFonts w:hint="eastAsia" w:ascii="宋体" w:hAnsi="宋体" w:cs="宋体"/>
          <w:b/>
          <w:bCs/>
          <w:sz w:val="32"/>
          <w:szCs w:val="32"/>
        </w:rPr>
        <w:t xml:space="preserve">四章 采购需求</w:t>
      </w:r>
      <w:bookmarkEnd w:id="697"/>
      <w:r/>
      <w:bookmarkEnd w:id="698"/>
      <w:r/>
      <w:bookmarkStart w:id="699" w:name="_Toc49090575"/>
      <w:r/>
      <w:bookmarkEnd w:id="699"/>
      <w:r/>
      <w:bookmarkStart w:id="700" w:name="_Toc26554093"/>
      <w:r/>
      <w:bookmarkEnd w:id="700"/>
      <w:r/>
      <w:r/>
    </w:p>
    <w:p>
      <w:pPr>
        <w:ind w:firstLine="555"/>
        <w:jc w:val="left"/>
        <w:spacing w:line="360" w:lineRule="auto"/>
        <w:widowControl/>
        <w:rPr>
          <w:rFonts w:ascii="宋体" w:hAnsi="宋体" w:cs="宋体"/>
          <w:sz w:val="24"/>
        </w:rPr>
      </w:pPr>
      <w:r/>
      <w:bookmarkStart w:id="701" w:name="_Toc120614281"/>
      <w:r/>
      <w:bookmarkStart w:id="702" w:name="_Toc22673"/>
      <w:r>
        <w:rPr>
          <w:rFonts w:hint="eastAsia" w:ascii="宋体" w:hAnsi="宋体" w:cs="宋体"/>
          <w:sz w:val="24"/>
        </w:rPr>
        <w:t xml:space="preserve">一、项目概况</w:t>
      </w:r>
      <w:r/>
    </w:p>
    <w:p>
      <w:pPr>
        <w:ind w:firstLine="555"/>
        <w:jc w:val="left"/>
        <w:spacing w:line="360" w:lineRule="auto"/>
        <w:widowControl/>
        <w:rPr>
          <w:rFonts w:ascii="宋体" w:hAnsi="宋体" w:cs="宋体"/>
          <w:sz w:val="24"/>
        </w:rPr>
      </w:pPr>
      <w:r>
        <w:rPr>
          <w:rFonts w:hint="eastAsia" w:ascii="宋体" w:hAnsi="宋体" w:cs="宋体"/>
          <w:sz w:val="24"/>
        </w:rPr>
        <w:t xml:space="preserve">本项目</w:t>
      </w:r>
      <w:r>
        <w:rPr>
          <w:rFonts w:hint="eastAsia" w:ascii="宋体" w:hAnsi="宋体" w:eastAsia="宋体"/>
          <w:sz w:val="24"/>
          <w:szCs w:val="24"/>
        </w:rPr>
        <w:t xml:space="preserve">位于泰州市海陵区，</w:t>
      </w:r>
      <w:r>
        <w:rPr>
          <w:rFonts w:hint="eastAsia" w:ascii="宋体" w:hAnsi="宋体" w:eastAsia="宋体"/>
          <w:sz w:val="24"/>
          <w:szCs w:val="24"/>
          <w:lang w:val="en-US" w:eastAsia="zh-CN"/>
        </w:rPr>
        <w:t xml:space="preserve">智堡小区南侧五粮库河、颐乐居南侧河道、汀河新村北侧河道的清淤整治工程；五粮库河活水工程；汀河新村污水管网改造</w:t>
      </w:r>
      <w:r>
        <w:rPr>
          <w:rFonts w:hint="eastAsia" w:ascii="宋体" w:hAnsi="宋体" w:eastAsia="宋体"/>
          <w:sz w:val="24"/>
          <w:szCs w:val="24"/>
        </w:rPr>
        <w:t xml:space="preserve">等</w:t>
      </w:r>
      <w:r>
        <w:rPr>
          <w:rFonts w:hint="eastAsia" w:ascii="宋体" w:hAnsi="宋体"/>
          <w:sz w:val="24"/>
        </w:rPr>
        <w:t xml:space="preserve">内容</w:t>
      </w:r>
      <w:r>
        <w:rPr>
          <w:rFonts w:hint="eastAsia" w:ascii="宋体" w:hAnsi="宋体" w:eastAsia="宋体" w:cs="宋体"/>
          <w:sz w:val="24"/>
        </w:rPr>
        <w:t xml:space="preserve">。</w:t>
      </w:r>
      <w:r/>
    </w:p>
    <w:p>
      <w:pPr>
        <w:ind w:firstLine="555"/>
        <w:jc w:val="left"/>
        <w:spacing w:line="360" w:lineRule="auto"/>
        <w:widowControl/>
        <w:rPr>
          <w:rFonts w:ascii="宋体" w:hAnsi="宋体" w:cs="宋体"/>
          <w:sz w:val="24"/>
        </w:rPr>
      </w:pPr>
      <w:r>
        <w:rPr>
          <w:rFonts w:hint="eastAsia" w:ascii="宋体" w:hAnsi="宋体" w:cs="宋体"/>
          <w:sz w:val="24"/>
        </w:rPr>
        <w:t xml:space="preserve">二、项目具体需求说明</w:t>
      </w:r>
      <w:r/>
    </w:p>
    <w:p>
      <w:pPr>
        <w:ind w:firstLine="555"/>
        <w:jc w:val="left"/>
        <w:spacing w:line="360" w:lineRule="auto"/>
        <w:widowControl/>
        <w:rPr>
          <w:rFonts w:ascii="宋体" w:hAnsi="宋体" w:cs="宋体"/>
          <w:sz w:val="24"/>
        </w:rPr>
      </w:pPr>
      <w:r>
        <w:rPr>
          <w:rFonts w:hint="eastAsia" w:ascii="宋体" w:hAnsi="宋体" w:cs="宋体"/>
          <w:sz w:val="24"/>
        </w:rPr>
        <w:t xml:space="preserve">具体内容详见工程量清单及图纸。</w:t>
      </w:r>
      <w:r/>
    </w:p>
    <w:p>
      <w:pPr>
        <w:ind w:firstLine="555"/>
        <w:jc w:val="left"/>
        <w:spacing w:line="360" w:lineRule="auto"/>
        <w:widowControl/>
        <w:rPr>
          <w:rFonts w:ascii="宋体" w:hAnsi="宋体" w:cs="宋体"/>
          <w:sz w:val="24"/>
        </w:rPr>
      </w:pPr>
      <w:r>
        <w:rPr>
          <w:rFonts w:hint="eastAsia" w:ascii="宋体" w:hAnsi="宋体" w:cs="宋体"/>
          <w:sz w:val="24"/>
        </w:rPr>
        <w:t xml:space="preserve">三、施工要求</w:t>
      </w:r>
      <w:r/>
    </w:p>
    <w:p>
      <w:pPr>
        <w:ind w:firstLine="555"/>
        <w:jc w:val="left"/>
        <w:spacing w:line="360" w:lineRule="auto"/>
        <w:widowControl/>
        <w:rPr>
          <w:rFonts w:ascii="宋体" w:hAnsi="宋体" w:cs="宋体"/>
          <w:sz w:val="24"/>
        </w:rPr>
      </w:pPr>
      <w:r/>
      <w:bookmarkStart w:id="703" w:name="_Toc296245136"/>
      <w:r>
        <w:rPr>
          <w:rFonts w:hint="eastAsia" w:ascii="宋体" w:hAnsi="宋体" w:cs="宋体"/>
          <w:sz w:val="24"/>
        </w:rPr>
        <w:t xml:space="preserve">1.供应商成交后，在施工期间，成交供应商应无条件的遵守施工现场的各项规章制度。</w:t>
      </w:r>
      <w:r/>
    </w:p>
    <w:p>
      <w:pPr>
        <w:ind w:firstLine="555"/>
        <w:jc w:val="left"/>
        <w:spacing w:line="360" w:lineRule="auto"/>
        <w:widowControl/>
        <w:rPr>
          <w:rFonts w:ascii="宋体" w:hAnsi="宋体" w:cs="宋体"/>
          <w:sz w:val="24"/>
        </w:rPr>
      </w:pPr>
      <w:r>
        <w:rPr>
          <w:rFonts w:hint="eastAsia" w:ascii="宋体" w:hAnsi="宋体" w:cs="宋体"/>
          <w:sz w:val="24"/>
        </w:rPr>
        <w:t xml:space="preserve">2.供应商在磋商文件中承诺的项目班子主要成员、项目经理及相应资质的专业技术、管理人员未经采购人书面同意，不得调换和撤离，完全按项目进度及时到位。采购人有权要求成交供应商撤换工作不负责任、管理不力、贻误工期和造成严重的安全事故和项目质量事故、违法乱纪的专业技术、管理人员及项目经理，直至采购人满意为止。如项目经理及相应资质的专业技术人员未按要求到位，视作违约，采购人有权单方面终止合同。</w:t>
      </w:r>
      <w:r/>
    </w:p>
    <w:p>
      <w:pPr>
        <w:ind w:firstLine="555"/>
        <w:jc w:val="left"/>
        <w:spacing w:line="360" w:lineRule="auto"/>
        <w:widowControl/>
        <w:rPr>
          <w:rFonts w:hint="eastAsia" w:ascii="宋体" w:hAnsi="宋体" w:eastAsia="宋体" w:cs="宋体"/>
          <w:sz w:val="24"/>
          <w:lang w:eastAsia="zh-CN"/>
        </w:rPr>
      </w:pPr>
      <w:r>
        <w:rPr>
          <w:rFonts w:hint="eastAsia" w:ascii="宋体" w:hAnsi="宋体" w:cs="宋体"/>
          <w:sz w:val="24"/>
        </w:rPr>
        <w:t xml:space="preserve">3.成交</w:t>
      </w:r>
      <w:r>
        <w:rPr>
          <w:rFonts w:hint="eastAsia" w:ascii="宋体" w:hAnsi="宋体" w:cs="宋体"/>
          <w:sz w:val="24"/>
          <w:lang w:val="en-US" w:eastAsia="zh-CN"/>
        </w:rPr>
        <w:t xml:space="preserve">供应商进场施工前应完善施工技术方案，包括但不限于：</w:t>
      </w:r>
      <w:r>
        <w:rPr>
          <w:rFonts w:hint="eastAsia" w:ascii="宋体" w:hAnsi="宋体" w:cs="宋体"/>
          <w:sz w:val="24"/>
        </w:rPr>
        <w:t xml:space="preserve">工程概述、总体安排、及施工部署及施工段划分等</w:t>
      </w:r>
      <w:r>
        <w:rPr>
          <w:rFonts w:hint="eastAsia" w:ascii="宋体" w:hAnsi="宋体" w:cs="宋体"/>
          <w:sz w:val="24"/>
          <w:lang w:eastAsia="zh-CN"/>
        </w:rPr>
        <w:t xml:space="preserve">，</w:t>
      </w:r>
      <w:r>
        <w:rPr>
          <w:rFonts w:hint="eastAsia" w:ascii="宋体" w:hAnsi="宋体" w:cs="宋体"/>
          <w:sz w:val="24"/>
        </w:rPr>
        <w:t xml:space="preserve">施工现场平面布置及临时设施、临时道路</w:t>
      </w:r>
      <w:r>
        <w:rPr>
          <w:rFonts w:hint="eastAsia" w:ascii="宋体" w:hAnsi="宋体" w:cs="宋体"/>
          <w:sz w:val="24"/>
          <w:lang w:eastAsia="zh-CN"/>
        </w:rPr>
        <w:t xml:space="preserve">，</w:t>
      </w:r>
      <w:r>
        <w:rPr>
          <w:rFonts w:hint="eastAsia" w:ascii="宋体" w:hAnsi="宋体" w:cs="宋体"/>
          <w:sz w:val="24"/>
        </w:rPr>
        <w:t xml:space="preserve">关于本工程施工进度计划的描述以及为完成该计划所定措施</w:t>
      </w:r>
      <w:r>
        <w:rPr>
          <w:rFonts w:hint="eastAsia" w:ascii="宋体" w:hAnsi="宋体" w:cs="宋体"/>
          <w:sz w:val="24"/>
          <w:lang w:eastAsia="zh-CN"/>
        </w:rPr>
        <w:t xml:space="preserve">，</w:t>
      </w:r>
      <w:r>
        <w:rPr>
          <w:rFonts w:hint="eastAsia" w:ascii="宋体" w:hAnsi="宋体" w:cs="宋体"/>
          <w:sz w:val="24"/>
        </w:rPr>
        <w:t xml:space="preserve">工程分部分项工程的施工方案、关键施工技术、工艺及工程项目实施的重点、难点和解决方案、具体施工技术措施</w:t>
      </w:r>
      <w:r>
        <w:rPr>
          <w:rFonts w:hint="eastAsia" w:ascii="宋体" w:hAnsi="宋体" w:cs="宋体"/>
          <w:sz w:val="24"/>
          <w:lang w:eastAsia="zh-CN"/>
        </w:rPr>
        <w:t xml:space="preserve">，</w:t>
      </w:r>
      <w:r>
        <w:rPr>
          <w:rFonts w:hint="eastAsia" w:ascii="宋体" w:hAnsi="宋体" w:cs="宋体"/>
          <w:sz w:val="24"/>
        </w:rPr>
        <w:t xml:space="preserve">安全文明施工、施工现场扬尘污染防治措施及环境保护方面的措施</w:t>
      </w:r>
      <w:r>
        <w:rPr>
          <w:rFonts w:hint="eastAsia" w:ascii="宋体" w:hAnsi="宋体" w:cs="宋体"/>
          <w:sz w:val="24"/>
          <w:lang w:eastAsia="zh-CN"/>
        </w:rPr>
        <w:t xml:space="preserve">，</w:t>
      </w:r>
      <w:r>
        <w:rPr>
          <w:rFonts w:hint="eastAsia" w:ascii="宋体" w:hAnsi="宋体" w:cs="宋体"/>
          <w:sz w:val="24"/>
        </w:rPr>
        <w:t xml:space="preserve">保证项目实施的技术设备和人力资源安排</w:t>
      </w:r>
      <w:r>
        <w:rPr>
          <w:rFonts w:hint="eastAsia" w:ascii="宋体" w:hAnsi="宋体" w:cs="宋体"/>
          <w:sz w:val="24"/>
          <w:lang w:eastAsia="zh-CN"/>
        </w:rPr>
        <w:t xml:space="preserve">，</w:t>
      </w:r>
      <w:r>
        <w:rPr>
          <w:rFonts w:hint="eastAsia" w:ascii="宋体" w:hAnsi="宋体" w:cs="宋体"/>
          <w:sz w:val="24"/>
        </w:rPr>
        <w:t xml:space="preserve">服务保障</w:t>
      </w:r>
      <w:r>
        <w:rPr>
          <w:rFonts w:hint="eastAsia" w:ascii="宋体" w:hAnsi="宋体" w:cs="宋体"/>
          <w:sz w:val="24"/>
          <w:lang w:eastAsia="zh-CN"/>
        </w:rPr>
        <w:t xml:space="preserve">。</w:t>
      </w:r>
      <w:r/>
    </w:p>
    <w:p>
      <w:pPr>
        <w:ind w:firstLine="555"/>
        <w:jc w:val="left"/>
        <w:spacing w:line="360" w:lineRule="auto"/>
        <w:widowControl/>
        <w:rPr>
          <w:rFonts w:ascii="宋体" w:hAnsi="宋体" w:cs="宋体"/>
          <w:sz w:val="24"/>
        </w:rPr>
      </w:pPr>
      <w:r>
        <w:rPr>
          <w:rFonts w:hint="eastAsia" w:ascii="宋体" w:hAnsi="宋体" w:cs="宋体"/>
          <w:sz w:val="24"/>
          <w:lang w:val="en-US" w:eastAsia="zh-CN"/>
        </w:rPr>
        <w:t xml:space="preserve">4.</w:t>
      </w:r>
      <w:r>
        <w:rPr>
          <w:rFonts w:hint="eastAsia" w:ascii="宋体" w:hAnsi="宋体" w:cs="宋体"/>
          <w:sz w:val="24"/>
        </w:rPr>
        <w:t xml:space="preserve">所有施工材料质量及施工质量必须严格按照国家规范及江苏省、泰州市相应地方规范、招标文件、材料厂家的技术规范的有关要求执行。</w:t>
      </w:r>
      <w:bookmarkEnd w:id="703"/>
      <w:r/>
      <w:r/>
    </w:p>
    <w:p>
      <w:pPr>
        <w:ind w:firstLine="555"/>
        <w:jc w:val="left"/>
        <w:spacing w:line="360" w:lineRule="auto"/>
        <w:widowControl/>
        <w:rPr>
          <w:rFonts w:ascii="宋体" w:hAnsi="宋体" w:cs="宋体"/>
          <w:sz w:val="24"/>
        </w:rPr>
      </w:pPr>
      <w:r>
        <w:rPr>
          <w:rFonts w:hint="eastAsia" w:ascii="宋体" w:hAnsi="宋体" w:cs="宋体"/>
          <w:sz w:val="24"/>
          <w:lang w:val="en-US" w:eastAsia="zh-CN"/>
        </w:rPr>
        <w:t xml:space="preserve">5</w:t>
      </w:r>
      <w:r>
        <w:rPr>
          <w:rFonts w:hint="eastAsia" w:ascii="宋体" w:hAnsi="宋体" w:cs="宋体"/>
          <w:sz w:val="24"/>
        </w:rPr>
        <w:t xml:space="preserve">.成交供应商应对施工质量、安全全面负责，如因供应商原因造成质量、安全事故、供应商承担一切经济法律责任。</w:t>
      </w:r>
      <w:r/>
    </w:p>
    <w:p>
      <w:pPr>
        <w:ind w:firstLine="555"/>
        <w:jc w:val="left"/>
        <w:spacing w:line="360" w:lineRule="auto"/>
        <w:widowControl/>
        <w:rPr>
          <w:rFonts w:ascii="宋体" w:hAnsi="宋体" w:cs="宋体"/>
          <w:sz w:val="24"/>
        </w:rPr>
      </w:pPr>
      <w:r>
        <w:rPr>
          <w:rFonts w:hint="eastAsia" w:ascii="宋体" w:hAnsi="宋体" w:cs="宋体"/>
          <w:sz w:val="24"/>
          <w:lang w:val="en-US" w:eastAsia="zh-CN"/>
        </w:rPr>
        <w:t xml:space="preserve">6</w:t>
      </w:r>
      <w:r>
        <w:rPr>
          <w:rFonts w:hint="eastAsia" w:ascii="宋体" w:hAnsi="宋体" w:cs="宋体"/>
          <w:sz w:val="24"/>
        </w:rPr>
        <w:t xml:space="preserve">.施工期间，供应商应无条件的接受采购人的质量监督，提出的质量问题要及时整改，整改完毕后通知采购人检查验收，合格后书面报送采购人备案。</w:t>
      </w:r>
      <w:r/>
    </w:p>
    <w:p>
      <w:pPr>
        <w:ind w:firstLine="555"/>
        <w:jc w:val="left"/>
        <w:spacing w:line="360" w:lineRule="auto"/>
        <w:widowControl/>
        <w:rPr>
          <w:rFonts w:ascii="宋体" w:hAnsi="宋体" w:cs="宋体"/>
          <w:sz w:val="24"/>
        </w:rPr>
      </w:pPr>
      <w:r>
        <w:rPr>
          <w:rFonts w:hint="eastAsia" w:ascii="宋体" w:hAnsi="宋体" w:cs="宋体"/>
          <w:sz w:val="24"/>
          <w:lang w:val="en-US" w:eastAsia="zh-CN"/>
        </w:rPr>
        <w:t xml:space="preserve">7</w:t>
      </w:r>
      <w:r>
        <w:rPr>
          <w:rFonts w:hint="eastAsia" w:ascii="宋体" w:hAnsi="宋体" w:cs="宋体"/>
          <w:sz w:val="24"/>
        </w:rPr>
        <w:t xml:space="preserve">.成交供应商必须按照工程设计和技术标准施工，不得擅自修改工程设计，不得偷工减料。</w:t>
      </w:r>
      <w:r/>
    </w:p>
    <w:p>
      <w:pPr>
        <w:ind w:firstLine="555"/>
        <w:jc w:val="left"/>
        <w:spacing w:line="360" w:lineRule="auto"/>
        <w:widowControl/>
        <w:rPr>
          <w:rFonts w:ascii="宋体" w:hAnsi="宋体" w:cs="宋体"/>
          <w:sz w:val="24"/>
        </w:rPr>
      </w:pPr>
      <w:r>
        <w:rPr>
          <w:rFonts w:hint="eastAsia" w:ascii="宋体" w:hAnsi="宋体" w:cs="宋体"/>
          <w:sz w:val="24"/>
          <w:lang w:val="en-US" w:eastAsia="zh-CN"/>
        </w:rPr>
        <w:t xml:space="preserve">8</w:t>
      </w:r>
      <w:r>
        <w:rPr>
          <w:rFonts w:hint="eastAsia" w:ascii="宋体" w:hAnsi="宋体" w:cs="宋体"/>
          <w:sz w:val="24"/>
        </w:rPr>
        <w:t xml:space="preserve">.供应商发现设计文件和图纸差错的应当及时向采购人提出意见和建议，经采购人认可后方可进行修改。</w:t>
      </w:r>
      <w:r/>
    </w:p>
    <w:p>
      <w:pPr>
        <w:ind w:firstLine="555"/>
        <w:jc w:val="left"/>
        <w:spacing w:line="360" w:lineRule="auto"/>
        <w:widowControl/>
        <w:rPr>
          <w:rFonts w:ascii="宋体" w:hAnsi="宋体" w:cs="宋体"/>
          <w:sz w:val="24"/>
        </w:rPr>
      </w:pPr>
      <w:r>
        <w:rPr>
          <w:rFonts w:hint="eastAsia" w:ascii="宋体" w:hAnsi="宋体" w:cs="宋体"/>
          <w:sz w:val="24"/>
          <w:lang w:val="en-US" w:eastAsia="zh-CN"/>
        </w:rPr>
        <w:t xml:space="preserve">9</w:t>
      </w:r>
      <w:r>
        <w:rPr>
          <w:rFonts w:hint="eastAsia" w:ascii="宋体" w:hAnsi="宋体" w:cs="宋体"/>
          <w:sz w:val="24"/>
        </w:rPr>
        <w:t xml:space="preserve">.供应商必须建立健全质量检查制度，严格工序管理，隐蔽工程应在隐蔽前24小时前书面通知采购人检查验收；本着谁施工谁负责产品保护，谁破坏产品谁赔偿的原则，供应商必须采取切实有效的成品保护措施，并编制相应的成品保护方案报采购人批准同意后组织实施。</w:t>
      </w:r>
      <w:r/>
    </w:p>
    <w:p>
      <w:pPr>
        <w:ind w:firstLine="555"/>
        <w:jc w:val="left"/>
        <w:spacing w:line="360" w:lineRule="auto"/>
        <w:widowControl/>
        <w:rPr>
          <w:rFonts w:ascii="宋体" w:hAnsi="宋体" w:cs="宋体"/>
          <w:sz w:val="24"/>
        </w:rPr>
      </w:pPr>
      <w:r>
        <w:rPr>
          <w:rFonts w:hint="eastAsia" w:ascii="宋体" w:hAnsi="宋体" w:cs="宋体"/>
          <w:sz w:val="24"/>
          <w:lang w:val="en-US" w:eastAsia="zh-CN"/>
        </w:rPr>
        <w:t xml:space="preserve">10</w:t>
      </w:r>
      <w:r>
        <w:rPr>
          <w:rFonts w:hint="eastAsia" w:ascii="宋体" w:hAnsi="宋体" w:cs="宋体"/>
          <w:sz w:val="24"/>
        </w:rPr>
        <w:t xml:space="preserve">.按时完成施工，不得拖延工期。</w:t>
      </w:r>
      <w:r/>
    </w:p>
    <w:p>
      <w:pPr>
        <w:ind w:firstLine="555"/>
        <w:jc w:val="left"/>
        <w:spacing w:line="360" w:lineRule="auto"/>
        <w:widowControl/>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1</w:t>
      </w:r>
      <w:r>
        <w:rPr>
          <w:rFonts w:hint="eastAsia" w:ascii="宋体" w:hAnsi="宋体" w:cs="宋体"/>
          <w:sz w:val="24"/>
        </w:rPr>
        <w:t xml:space="preserve">.报价方式：固定单价报价。磋商供应商应充分考虑施工期间各类建材的市场风险和国家政策性调整风险系数，具体按照国家和泰州市相关文件执行。本工程的具体结算方式在合同条款中约定。执行固定单价报价的基本规定，否则为非实质性响应。</w:t>
      </w:r>
      <w:r/>
    </w:p>
    <w:p>
      <w:pPr>
        <w:ind w:firstLine="555"/>
        <w:jc w:val="left"/>
        <w:spacing w:line="360" w:lineRule="auto"/>
        <w:widowControl/>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2</w:t>
      </w:r>
      <w:r>
        <w:rPr>
          <w:rFonts w:hint="eastAsia" w:ascii="宋体" w:hAnsi="宋体" w:cs="宋体"/>
          <w:sz w:val="24"/>
        </w:rPr>
        <w:t xml:space="preserve">.报价时，不可竞争费用均按规定计算，不得让利或随意调整计算标准，否则报价无效。</w:t>
      </w:r>
      <w:r/>
    </w:p>
    <w:p>
      <w:pPr>
        <w:ind w:firstLine="555"/>
        <w:jc w:val="left"/>
        <w:spacing w:line="360" w:lineRule="auto"/>
        <w:widowControl/>
        <w:rPr>
          <w:rFonts w:ascii="宋体" w:hAnsi="宋体" w:cs="宋体"/>
          <w:sz w:val="24"/>
        </w:rPr>
      </w:pPr>
      <w:r>
        <w:rPr>
          <w:rFonts w:hint="eastAsia" w:ascii="宋体" w:hAnsi="宋体" w:cs="宋体"/>
          <w:sz w:val="24"/>
        </w:rPr>
        <w:t xml:space="preserve">规费费率详见工程量清单。江苏省安全文明施工措施费应放在措施项目清单中。响应单位不得将不可竞争费用降低标准收取，不可竞争费费率详见工程量清单。</w:t>
      </w:r>
      <w:r/>
    </w:p>
    <w:p>
      <w:pPr>
        <w:ind w:firstLine="555"/>
        <w:jc w:val="left"/>
        <w:spacing w:line="360" w:lineRule="auto"/>
        <w:widowControl/>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3</w:t>
      </w:r>
      <w:r>
        <w:rPr>
          <w:rFonts w:hint="eastAsia" w:ascii="宋体" w:hAnsi="宋体" w:cs="宋体"/>
          <w:sz w:val="24"/>
        </w:rPr>
        <w:t xml:space="preserve">.磋商报价表中的磋商总价的暂列金额应当与构成已标价工程量清单的暂列金额的金额一致。</w:t>
      </w:r>
      <w:r/>
    </w:p>
    <w:p>
      <w:pPr>
        <w:ind w:firstLine="555"/>
        <w:jc w:val="left"/>
        <w:spacing w:line="360" w:lineRule="auto"/>
        <w:widowControl/>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4</w:t>
      </w:r>
      <w:r>
        <w:rPr>
          <w:rFonts w:hint="eastAsia" w:ascii="宋体" w:hAnsi="宋体" w:cs="宋体"/>
          <w:sz w:val="24"/>
        </w:rPr>
        <w:t xml:space="preserve">.计价格式中列明的所有需要填报的单价和合价，竞争人均需填报，未填报的单价和合价，视为此项费用已包含在工程量清单的其他单价和合价中。</w:t>
      </w:r>
      <w:r/>
    </w:p>
    <w:p>
      <w:pPr>
        <w:ind w:firstLine="555"/>
        <w:jc w:val="left"/>
        <w:spacing w:line="360" w:lineRule="auto"/>
        <w:widowControl/>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5</w:t>
      </w:r>
      <w:r>
        <w:rPr>
          <w:rFonts w:hint="eastAsia" w:ascii="宋体" w:hAnsi="宋体" w:cs="宋体"/>
          <w:sz w:val="24"/>
        </w:rPr>
        <w:t xml:space="preserve">.结算方式：</w:t>
      </w:r>
      <w:r/>
    </w:p>
    <w:p>
      <w:pPr>
        <w:ind w:firstLine="555"/>
        <w:jc w:val="left"/>
        <w:spacing w:line="360" w:lineRule="auto"/>
        <w:widowControl/>
        <w:rPr>
          <w:rFonts w:ascii="宋体" w:hAnsi="宋体" w:cs="宋体"/>
          <w:sz w:val="24"/>
        </w:rPr>
      </w:pPr>
      <w:r>
        <w:rPr>
          <w:rFonts w:hint="eastAsia" w:ascii="宋体" w:hAnsi="宋体" w:cs="宋体"/>
          <w:sz w:val="24"/>
        </w:rPr>
        <w:t xml:space="preserve">结算依据：后期结算仅调整经采购人批准变更(包括增加施工内容或取消部分施工项目)的相应费用增减，具体调整方式为：</w:t>
      </w:r>
      <w:r/>
    </w:p>
    <w:p>
      <w:pPr>
        <w:ind w:firstLine="555"/>
        <w:jc w:val="left"/>
        <w:spacing w:line="360" w:lineRule="auto"/>
        <w:widowControl/>
        <w:rPr>
          <w:rFonts w:ascii="宋体" w:hAnsi="宋体" w:cs="宋体"/>
          <w:sz w:val="24"/>
        </w:rPr>
      </w:pPr>
      <w:r>
        <w:rPr>
          <w:rFonts w:hint="eastAsia" w:ascii="宋体" w:hAnsi="宋体" w:cs="宋体"/>
          <w:sz w:val="24"/>
        </w:rPr>
        <w:t xml:space="preserve">(1)涉及工程数量减少的，以实际减少数量为准，涉及工程数量增加的，以实际增加数量为准；</w:t>
      </w:r>
      <w:r/>
    </w:p>
    <w:p>
      <w:pPr>
        <w:ind w:firstLine="555"/>
        <w:jc w:val="left"/>
        <w:spacing w:line="360" w:lineRule="auto"/>
        <w:widowControl/>
        <w:rPr>
          <w:rFonts w:ascii="宋体" w:hAnsi="宋体" w:cs="宋体"/>
          <w:sz w:val="24"/>
        </w:rPr>
      </w:pPr>
      <w:r>
        <w:rPr>
          <w:rFonts w:hint="eastAsia" w:ascii="宋体" w:hAnsi="宋体" w:cs="宋体"/>
          <w:sz w:val="24"/>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p>
      <w:pPr>
        <w:ind w:firstLine="555"/>
        <w:jc w:val="left"/>
        <w:spacing w:line="360" w:lineRule="auto"/>
        <w:widowControl/>
        <w:rPr>
          <w:rFonts w:hint="eastAsia" w:ascii="宋体" w:hAnsi="宋体" w:cs="宋体"/>
          <w:sz w:val="24"/>
        </w:rPr>
      </w:pPr>
      <w:r>
        <w:rPr>
          <w:rFonts w:hint="eastAsia" w:ascii="宋体" w:hAnsi="宋体" w:cs="宋体"/>
          <w:sz w:val="24"/>
        </w:rPr>
        <w:t xml:space="preserve">成交供应商在项目审计时必须按采购人委托的审计单位要求提供所有单据及资料，否则成交供应商自行承担相应责任。竣工结算审计时，成交供应商提供的结算书如核减额超过送审结算总价的10%（不含10%）时，则超出部分的审计费用由供应商承担。</w:t>
      </w:r>
      <w:r/>
    </w:p>
    <w:p>
      <w:pPr>
        <w:rPr>
          <w:rFonts w:ascii="宋体" w:hAnsi="宋体" w:cs="宋体"/>
          <w:b/>
          <w:bCs/>
          <w:sz w:val="44"/>
          <w:szCs w:val="44"/>
        </w:rPr>
      </w:pPr>
      <w:r>
        <w:rPr>
          <w:rFonts w:ascii="宋体" w:hAnsi="宋体" w:cs="宋体"/>
          <w:b/>
          <w:bCs/>
          <w:sz w:val="44"/>
          <w:szCs w:val="44"/>
        </w:rPr>
      </w:r>
      <w:r/>
    </w:p>
    <w:p>
      <w:pPr>
        <w:jc w:val="center"/>
        <w:keepNext/>
        <w:rPr>
          <w:rFonts w:ascii="宋体" w:hAnsi="宋体" w:cs="宋体"/>
          <w:sz w:val="24"/>
          <w:szCs w:val="24"/>
        </w:rPr>
        <w:outlineLvl w:val="0"/>
      </w:pPr>
      <w:r/>
      <w:bookmarkStart w:id="704" w:name="_Toc10556"/>
      <w:r>
        <w:rPr>
          <w:rFonts w:hint="eastAsia" w:ascii="宋体" w:hAnsi="宋体" w:cs="宋体"/>
          <w:b/>
          <w:bCs/>
          <w:sz w:val="32"/>
          <w:szCs w:val="32"/>
        </w:rPr>
        <w:t xml:space="preserve">第五章  评审标准</w:t>
      </w:r>
      <w:bookmarkEnd w:id="701"/>
      <w:r/>
      <w:bookmarkEnd w:id="702"/>
      <w:r/>
      <w:bookmarkEnd w:id="704"/>
      <w:r/>
      <w:r/>
    </w:p>
    <w:p>
      <w:pPr>
        <w:jc w:val="left"/>
        <w:spacing w:before="120" w:after="120" w:line="0" w:lineRule="atLeast"/>
        <w:rPr>
          <w:rFonts w:ascii="宋体" w:hAnsi="宋体" w:cs="宋体"/>
          <w:b/>
          <w:bCs/>
          <w:sz w:val="24"/>
          <w:szCs w:val="24"/>
        </w:rPr>
      </w:pPr>
      <w:r>
        <w:rPr>
          <w:rFonts w:hint="eastAsia" w:ascii="宋体" w:hAnsi="宋体" w:cs="宋体"/>
          <w:b/>
          <w:bCs/>
          <w:sz w:val="24"/>
          <w:szCs w:val="24"/>
        </w:rPr>
        <w:t xml:space="preserve">一、评标办法</w:t>
      </w:r>
      <w:r/>
    </w:p>
    <w:p>
      <w:pPr>
        <w:pStyle w:val="1119"/>
        <w:ind w:firstLine="440"/>
        <w:spacing w:line="360" w:lineRule="auto"/>
        <w:rPr>
          <w:rFonts w:hAnsi="宋体" w:eastAsia="宋体" w:cs="宋体"/>
          <w:color w:val="000000"/>
          <w:sz w:val="22"/>
          <w:szCs w:val="22"/>
        </w:rPr>
      </w:pPr>
      <w:r>
        <w:rPr>
          <w:rFonts w:hint="eastAsia" w:hAnsi="宋体" w:eastAsia="宋体" w:cs="宋体"/>
          <w:color w:val="000000"/>
          <w:sz w:val="22"/>
          <w:szCs w:val="22"/>
        </w:rPr>
        <w:t xml:space="preserve">1、本次招标评标采用为</w:t>
      </w:r>
      <w:r>
        <w:rPr>
          <w:rFonts w:hint="eastAsia" w:hAnsi="宋体" w:eastAsia="宋体" w:cs="宋体"/>
          <w:color w:val="000000"/>
          <w:sz w:val="22"/>
          <w:szCs w:val="22"/>
          <w:u w:val="single"/>
        </w:rPr>
        <w:t xml:space="preserve">综合评分法</w:t>
      </w:r>
      <w:r>
        <w:rPr>
          <w:rFonts w:hint="eastAsia" w:hAnsi="宋体" w:eastAsia="宋体" w:cs="宋体"/>
          <w:color w:val="000000"/>
          <w:sz w:val="22"/>
          <w:szCs w:val="22"/>
        </w:rPr>
        <w:t xml:space="preserve">。即在满足招标文件实质性要求前提下，按照采购文件中规定的评分标准和各项因素进行综合评审后，以评标总得分最高的供应商作为中标候选供应商或中标人。</w:t>
      </w:r>
      <w:r/>
    </w:p>
    <w:p>
      <w:pPr>
        <w:ind w:firstLine="440"/>
        <w:spacing w:line="360" w:lineRule="auto"/>
        <w:rPr>
          <w:rFonts w:ascii="宋体" w:hAnsi="宋体" w:cs="宋体"/>
          <w:color w:val="000000"/>
          <w:sz w:val="22"/>
        </w:rPr>
      </w:pPr>
      <w:r>
        <w:rPr>
          <w:rFonts w:hint="eastAsia" w:ascii="宋体" w:hAnsi="宋体" w:cs="宋体"/>
          <w:color w:val="000000"/>
          <w:sz w:val="22"/>
        </w:rPr>
        <w:t xml:space="preserve">2、评标时，评标委员会成员按照采购文件规定的评分标准，独立对每个供应商的响应文件进行评价、打分。价格得分按法规规定的计算公式直接计算取得。方案部分评分，由评审委员会专家独立评审，各项评审内容得分，可以根据各供应商方案横向对比，缺项不得分。</w:t>
      </w:r>
      <w:r/>
    </w:p>
    <w:p>
      <w:pPr>
        <w:ind w:firstLine="440"/>
        <w:spacing w:line="360" w:lineRule="auto"/>
        <w:rPr>
          <w:rFonts w:ascii="宋体" w:hAnsi="宋体" w:cs="宋体"/>
          <w:color w:val="000000"/>
          <w:sz w:val="22"/>
        </w:rPr>
      </w:pPr>
      <w:r>
        <w:rPr>
          <w:rFonts w:hint="eastAsia" w:ascii="宋体" w:hAnsi="宋体" w:cs="宋体"/>
          <w:color w:val="000000"/>
          <w:sz w:val="22"/>
        </w:rPr>
        <w:t xml:space="preserve">3、如出现评标总得分最高的供应商有两个或两个以上的，以投标报价较低者优先作为中标候选人，如果投标报价也相同的，则由采购人组织以抽签方式确定中标候选人或中标人。</w:t>
      </w:r>
      <w:r>
        <w:rPr>
          <w:rFonts w:hint="eastAsia" w:ascii="宋体" w:hAnsi="宋体" w:eastAsia="宋体" w:cs="宋体"/>
          <w:color w:val="000000"/>
          <w:sz w:val="22"/>
        </w:rPr>
        <w:t xml:space="preserve">排名第一的响应人放弃成交，因不可抗力不能履行合同，或者被查实存在影响成交结果的违法行为等情形不具备成交条件的，采购人可依次确定排名在前的其他响应人为成交候选人，也可依法重新组织采购。</w:t>
      </w:r>
      <w:r/>
    </w:p>
    <w:p>
      <w:pPr>
        <w:ind w:firstLine="440"/>
        <w:spacing w:line="360" w:lineRule="auto"/>
        <w:rPr>
          <w:rFonts w:ascii="宋体" w:hAnsi="宋体" w:cs="宋体"/>
          <w:color w:val="000000"/>
          <w:sz w:val="22"/>
        </w:rPr>
      </w:pPr>
      <w:r>
        <w:rPr>
          <w:rFonts w:hint="eastAsia" w:ascii="宋体" w:hAnsi="宋体" w:cs="宋体"/>
          <w:color w:val="000000"/>
          <w:sz w:val="22"/>
        </w:rPr>
        <w:t xml:space="preserve">4、评分标准：</w:t>
      </w:r>
      <w:r/>
    </w:p>
    <w:p>
      <w:pPr>
        <w:ind w:firstLine="440"/>
        <w:spacing w:line="360" w:lineRule="auto"/>
        <w:rPr>
          <w:rFonts w:ascii="宋体" w:hAnsi="宋体" w:cs="宋体"/>
          <w:color w:val="000000"/>
          <w:sz w:val="22"/>
        </w:rPr>
      </w:pPr>
      <w:r>
        <w:rPr>
          <w:rFonts w:hint="eastAsia" w:ascii="宋体" w:hAnsi="宋体" w:cs="宋体"/>
          <w:color w:val="000000"/>
          <w:sz w:val="22"/>
        </w:rPr>
        <w:t xml:space="preserve">（1）评标采用综合评分法。</w:t>
      </w:r>
      <w:r/>
    </w:p>
    <w:p>
      <w:pPr>
        <w:ind w:firstLine="440"/>
        <w:spacing w:line="360" w:lineRule="auto"/>
        <w:rPr>
          <w:rFonts w:ascii="宋体" w:hAnsi="宋体" w:cs="宋体"/>
          <w:color w:val="000000"/>
          <w:sz w:val="22"/>
        </w:rPr>
      </w:pPr>
      <w:r>
        <w:rPr>
          <w:rFonts w:hint="eastAsia" w:ascii="宋体" w:hAnsi="宋体" w:cs="宋体"/>
          <w:color w:val="000000"/>
          <w:sz w:val="22"/>
        </w:rPr>
        <w:t xml:space="preserve">（2）评标考虑的主要因素及其权值：</w:t>
      </w:r>
      <w:r/>
    </w:p>
    <w:p>
      <w:pPr>
        <w:ind w:firstLine="440"/>
        <w:spacing w:line="360" w:lineRule="auto"/>
        <w:rPr>
          <w:rFonts w:ascii="宋体" w:hAnsi="宋体" w:cs="宋体"/>
          <w:color w:val="000000"/>
          <w:sz w:val="22"/>
        </w:rPr>
      </w:pPr>
      <w:r>
        <w:rPr>
          <w:rFonts w:hint="eastAsia" w:ascii="宋体" w:hAnsi="宋体" w:cs="宋体"/>
          <w:color w:val="000000"/>
          <w:sz w:val="22"/>
        </w:rPr>
        <w:t xml:space="preserve">评委对响应文件的技术及商务响应情况进行评分。评分采用量化方法。</w:t>
      </w:r>
      <w:r/>
    </w:p>
    <w:p>
      <w:pPr>
        <w:ind w:firstLine="440"/>
        <w:spacing w:line="360" w:lineRule="auto"/>
        <w:rPr>
          <w:rFonts w:ascii="宋体" w:hAnsi="宋体" w:cs="宋体"/>
          <w:b/>
          <w:bCs/>
          <w:sz w:val="24"/>
          <w:szCs w:val="24"/>
        </w:rPr>
      </w:pPr>
      <w:r>
        <w:rPr>
          <w:rFonts w:hint="eastAsia" w:ascii="宋体" w:hAnsi="宋体" w:cs="宋体"/>
          <w:color w:val="000000"/>
          <w:sz w:val="22"/>
        </w:rPr>
        <w:t xml:space="preserve">5、评标委员会认为供应商的报价明显低于其他通过符合性审查供应商的报价，有可能影响产品质量或者不能诚信履约的，应当要求其在评标现场合理的时间内提供书面说明，必要时提交相关证明材料</w:t>
      </w:r>
      <w:r>
        <w:rPr>
          <w:rFonts w:hint="eastAsia" w:ascii="宋体" w:hAnsi="宋体" w:cs="宋体"/>
          <w:color w:val="auto"/>
          <w:sz w:val="22"/>
          <w:lang w:eastAsia="zh-CN"/>
        </w:rPr>
        <w:t xml:space="preserve">（遵循苏财购〔2025〕62号文件《关于推动解决政府采购异常低价问题相关工作的通知》要求执行）</w:t>
      </w:r>
      <w:r>
        <w:rPr>
          <w:rFonts w:hint="eastAsia" w:ascii="宋体" w:hAnsi="宋体" w:cs="宋体"/>
          <w:color w:val="000000"/>
          <w:sz w:val="22"/>
        </w:rPr>
        <w:t xml:space="preserve">；供应商不能证明其报价合理性的，评标委员会应当将其作为无效投标处理。</w:t>
      </w:r>
      <w:r/>
    </w:p>
    <w:p>
      <w:pPr>
        <w:jc w:val="left"/>
        <w:spacing w:before="120" w:after="120" w:line="0" w:lineRule="atLeast"/>
        <w:rPr>
          <w:rFonts w:ascii="宋体" w:hAnsi="宋体" w:cs="宋体"/>
          <w:b/>
          <w:bCs/>
          <w:sz w:val="24"/>
          <w:szCs w:val="24"/>
        </w:rPr>
      </w:pPr>
      <w:r>
        <w:rPr>
          <w:rFonts w:hint="eastAsia" w:ascii="宋体" w:hAnsi="宋体" w:cs="宋体"/>
          <w:b/>
          <w:bCs/>
          <w:sz w:val="24"/>
          <w:szCs w:val="24"/>
        </w:rPr>
        <w:t xml:space="preserve">二、评审方法与评审标准</w:t>
      </w:r>
      <w:r/>
    </w:p>
    <w:tbl>
      <w:tblPr>
        <w:tblStyle w:val="1076"/>
        <w:tblW w:w="523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70"/>
        <w:gridCol w:w="1968"/>
        <w:gridCol w:w="7009"/>
        <w:gridCol w:w="679"/>
      </w:tblGrid>
      <w:tr>
        <w:trPr>
          <w:jc w:val="center"/>
          <w:trHeight w:val="345"/>
        </w:trPr>
        <w:tc>
          <w:tcPr>
            <w:tcMar>
              <w:left w:w="15" w:type="dxa"/>
              <w:top w:w="15" w:type="dxa"/>
              <w:right w:w="15" w:type="dxa"/>
              <w:bottom w:w="0" w:type="dxa"/>
            </w:tcMar>
            <w:tcW w:w="278" w:type="pct"/>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序号</w:t>
            </w:r>
            <w:r/>
          </w:p>
        </w:tc>
        <w:tc>
          <w:tcPr>
            <w:tcMar>
              <w:left w:w="15" w:type="dxa"/>
              <w:top w:w="15" w:type="dxa"/>
              <w:right w:w="15" w:type="dxa"/>
              <w:bottom w:w="0" w:type="dxa"/>
            </w:tcMar>
            <w:tcW w:w="962" w:type="pct"/>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评审因素</w:t>
            </w:r>
            <w:r/>
          </w:p>
        </w:tc>
        <w:tc>
          <w:tcPr>
            <w:tcMar>
              <w:left w:w="15" w:type="dxa"/>
              <w:top w:w="15" w:type="dxa"/>
              <w:right w:w="15" w:type="dxa"/>
              <w:bottom w:w="0" w:type="dxa"/>
            </w:tcMar>
            <w:tcW w:w="3427" w:type="pct"/>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评分标准说明</w:t>
            </w:r>
            <w:r/>
          </w:p>
        </w:tc>
        <w:tc>
          <w:tcPr>
            <w:tcMar>
              <w:left w:w="15" w:type="dxa"/>
              <w:top w:w="15" w:type="dxa"/>
              <w:right w:w="15" w:type="dxa"/>
              <w:bottom w:w="0" w:type="dxa"/>
            </w:tcMar>
            <w:tcW w:w="331" w:type="pct"/>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分值</w:t>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78" w:type="pct"/>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一</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389" w:type="pct"/>
            <w:vAlign w:val="center"/>
            <w:textDirection w:val="lrTb"/>
            <w:noWrap w:val="false"/>
          </w:tcPr>
          <w:p>
            <w:pPr>
              <w:jc w:val="center"/>
              <w:spacing w:line="360" w:lineRule="auto"/>
              <w:rPr>
                <w:rFonts w:ascii="宋体" w:hAnsi="宋体" w:cs="宋体"/>
                <w:b/>
                <w:sz w:val="24"/>
              </w:rPr>
            </w:pPr>
            <w:r>
              <w:rPr>
                <w:rFonts w:hint="eastAsia" w:ascii="宋体" w:hAnsi="宋体" w:cs="宋体"/>
                <w:b/>
                <w:szCs w:val="21"/>
              </w:rPr>
              <w:t xml:space="preserve">投标报价部分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31" w:type="pct"/>
            <w:vAlign w:val="center"/>
            <w:textDirection w:val="lrTb"/>
            <w:noWrap w:val="false"/>
          </w:tcPr>
          <w:p>
            <w:pPr>
              <w:jc w:val="center"/>
              <w:spacing w:line="360" w:lineRule="auto"/>
              <w:rPr>
                <w:rFonts w:hint="default" w:ascii="宋体" w:hAnsi="宋体" w:eastAsia="宋体" w:cs="宋体"/>
                <w:b/>
                <w:sz w:val="24"/>
                <w:lang w:val="en-US" w:eastAsia="zh-CN"/>
              </w:rPr>
            </w:pPr>
            <w:r>
              <w:rPr>
                <w:rFonts w:hint="eastAsia" w:ascii="宋体" w:hAnsi="宋体" w:cs="宋体"/>
                <w:b/>
                <w:sz w:val="24"/>
                <w:lang w:val="en-US" w:eastAsia="zh-CN"/>
              </w:rPr>
              <w:t xml:space="preserve">20</w:t>
            </w:r>
            <w:r/>
          </w:p>
        </w:tc>
      </w:tr>
      <w:tr>
        <w:trPr>
          <w:jc w:val="center"/>
          <w:trHeight w:val="1393"/>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78"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62"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投标报价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42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按满足竞争性磋商文件要求且最终有效投标价格最低的投标报价作为评审基准价，其价格分为满分；其他供应商的价格分按以下公式计算：投标报价得分＝（评审基准价/最终投标报价）×</w:t>
            </w:r>
            <w:r>
              <w:rPr>
                <w:rFonts w:hint="eastAsia" w:ascii="宋体" w:hAnsi="宋体" w:cs="宋体"/>
                <w:szCs w:val="21"/>
                <w:lang w:val="en-US" w:eastAsia="zh-CN"/>
              </w:rPr>
              <w:t xml:space="preserve">20</w:t>
            </w:r>
            <w:r>
              <w:rPr>
                <w:rFonts w:ascii="宋体" w:hAnsi="宋体" w:cs="宋体"/>
                <w:szCs w:val="21"/>
              </w:rPr>
              <w:t xml:space="preserve">（分值保留两位小数）。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31" w:type="pct"/>
            <w:vAlign w:val="center"/>
            <w:textDirection w:val="lrTb"/>
            <w:noWrap w:val="false"/>
          </w:tcPr>
          <w:p>
            <w:pPr>
              <w:jc w:val="center"/>
              <w:spacing w:line="360" w:lineRule="auto"/>
              <w:rPr>
                <w:rFonts w:hint="default" w:ascii="宋体" w:hAnsi="宋体" w:eastAsia="宋体" w:cs="宋体"/>
                <w:sz w:val="24"/>
                <w:lang w:val="en-US" w:eastAsia="zh-CN"/>
              </w:rPr>
            </w:pPr>
            <w:r>
              <w:rPr>
                <w:rFonts w:hint="eastAsia" w:ascii="宋体" w:hAnsi="宋体" w:cs="宋体"/>
                <w:sz w:val="24"/>
                <w:lang w:val="en-US" w:eastAsia="zh-CN"/>
              </w:rPr>
              <w:t xml:space="preserve">20</w:t>
            </w:r>
            <w:r/>
          </w:p>
        </w:tc>
      </w:tr>
      <w:tr>
        <w:trPr>
          <w:jc w:val="center"/>
          <w:trHeight w:val="567"/>
        </w:trPr>
        <w:tc>
          <w:tcPr>
            <w:tcMar>
              <w:left w:w="15" w:type="dxa"/>
              <w:top w:w="15" w:type="dxa"/>
              <w:right w:w="15" w:type="dxa"/>
              <w:bottom w:w="0" w:type="dxa"/>
            </w:tcMar>
            <w:tcW w:w="278" w:type="pct"/>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二</w:t>
            </w:r>
            <w:r/>
          </w:p>
        </w:tc>
        <w:tc>
          <w:tcPr>
            <w:gridSpan w:val="2"/>
            <w:tcMar>
              <w:left w:w="15" w:type="dxa"/>
              <w:top w:w="15" w:type="dxa"/>
              <w:right w:w="15" w:type="dxa"/>
              <w:bottom w:w="0" w:type="dxa"/>
            </w:tcMar>
            <w:tcW w:w="4389" w:type="pct"/>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商务部分</w:t>
            </w:r>
            <w:r/>
          </w:p>
        </w:tc>
        <w:tc>
          <w:tcPr>
            <w:tcMar>
              <w:left w:w="15" w:type="dxa"/>
              <w:top w:w="15" w:type="dxa"/>
              <w:right w:w="15" w:type="dxa"/>
              <w:bottom w:w="0" w:type="dxa"/>
            </w:tcMar>
            <w:tcW w:w="331" w:type="pct"/>
            <w:vAlign w:val="center"/>
            <w:textDirection w:val="lrTb"/>
            <w:noWrap w:val="false"/>
          </w:tcPr>
          <w:p>
            <w:pPr>
              <w:jc w:val="center"/>
              <w:spacing w:line="360" w:lineRule="auto"/>
              <w:rPr>
                <w:rFonts w:hint="eastAsia" w:ascii="宋体" w:hAnsi="宋体" w:eastAsia="宋体" w:cs="宋体"/>
                <w:b/>
                <w:sz w:val="24"/>
                <w:lang w:eastAsia="zh-CN"/>
              </w:rPr>
            </w:pPr>
            <w:r>
              <w:rPr>
                <w:rFonts w:hint="eastAsia" w:ascii="宋体" w:hAnsi="宋体" w:cs="宋体"/>
                <w:b/>
                <w:sz w:val="24"/>
              </w:rPr>
              <w:t xml:space="preserve">2</w:t>
            </w:r>
            <w:r>
              <w:rPr>
                <w:rFonts w:hint="eastAsia" w:ascii="宋体" w:hAnsi="宋体" w:cs="宋体"/>
                <w:b/>
                <w:sz w:val="24"/>
                <w:lang w:val="en-US" w:eastAsia="zh-CN"/>
              </w:rPr>
              <w:t xml:space="preserve">3</w:t>
            </w:r>
            <w:r/>
          </w:p>
        </w:tc>
      </w:tr>
      <w:tr>
        <w:trPr>
          <w:jc w:val="center"/>
          <w:trHeight w:val="1324"/>
        </w:trPr>
        <w:tc>
          <w:tcPr>
            <w:tcMar>
              <w:left w:w="15" w:type="dxa"/>
              <w:top w:w="15" w:type="dxa"/>
              <w:right w:w="15" w:type="dxa"/>
              <w:bottom w:w="0" w:type="dxa"/>
            </w:tcMar>
            <w:tcW w:w="278"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Mar>
              <w:left w:w="15" w:type="dxa"/>
              <w:top w:w="15" w:type="dxa"/>
              <w:right w:w="15" w:type="dxa"/>
              <w:bottom w:w="0" w:type="dxa"/>
            </w:tcMar>
            <w:tcW w:w="962" w:type="pct"/>
            <w:vAlign w:val="center"/>
            <w:textDirection w:val="lrTb"/>
            <w:noWrap w:val="false"/>
          </w:tcPr>
          <w:p>
            <w:pPr>
              <w:jc w:val="center"/>
              <w:spacing w:before="100" w:line="360" w:lineRule="auto"/>
              <w:rPr>
                <w:rFonts w:ascii="宋体" w:hAnsi="宋体" w:cs="宋体"/>
                <w:szCs w:val="21"/>
              </w:rPr>
            </w:pPr>
            <w:r>
              <w:rPr>
                <w:rFonts w:hint="eastAsia" w:ascii="宋体" w:hAnsi="宋体"/>
                <w:szCs w:val="21"/>
                <w:lang w:val="en-US" w:eastAsia="zh-CN"/>
              </w:rPr>
              <w:t xml:space="preserve">企业</w:t>
            </w:r>
            <w:r>
              <w:rPr>
                <w:rFonts w:hint="eastAsia" w:ascii="宋体" w:hAnsi="宋体"/>
                <w:szCs w:val="21"/>
              </w:rPr>
              <w:t xml:space="preserve">业绩</w:t>
            </w:r>
            <w:r/>
          </w:p>
        </w:tc>
        <w:tc>
          <w:tcPr>
            <w:tcMar>
              <w:left w:w="15" w:type="dxa"/>
              <w:top w:w="15" w:type="dxa"/>
              <w:right w:w="15" w:type="dxa"/>
              <w:bottom w:w="0" w:type="dxa"/>
            </w:tcMar>
            <w:tcW w:w="3427" w:type="pct"/>
            <w:vAlign w:val="center"/>
            <w:textDirection w:val="lrTb"/>
            <w:noWrap w:val="false"/>
          </w:tcPr>
          <w:p>
            <w:pPr>
              <w:spacing w:line="360" w:lineRule="auto"/>
              <w:widowControl/>
              <w:rPr>
                <w:rFonts w:hint="eastAsia" w:ascii="宋体" w:hAnsi="宋体"/>
                <w:szCs w:val="21"/>
              </w:rPr>
            </w:pPr>
            <w:r>
              <w:rPr>
                <w:rFonts w:hint="eastAsia" w:ascii="宋体" w:hAnsi="宋体"/>
                <w:szCs w:val="21"/>
              </w:rPr>
              <w:t xml:space="preserve"> 202</w:t>
            </w:r>
            <w:r>
              <w:rPr>
                <w:rFonts w:hint="eastAsia" w:ascii="宋体" w:hAnsi="宋体"/>
                <w:szCs w:val="21"/>
                <w:lang w:val="en-US" w:eastAsia="zh-CN"/>
              </w:rPr>
              <w:t xml:space="preserve">2</w:t>
            </w:r>
            <w:r>
              <w:rPr>
                <w:rFonts w:hint="eastAsia" w:ascii="宋体" w:hAnsi="宋体"/>
                <w:szCs w:val="21"/>
              </w:rPr>
              <w:t xml:space="preserve">年1月1日以来（时间以合同签订时间为准）</w:t>
            </w:r>
            <w:r>
              <w:rPr>
                <w:rFonts w:hint="eastAsia" w:ascii="宋体" w:hAnsi="宋体"/>
                <w:szCs w:val="21"/>
                <w:lang w:eastAsia="zh-CN"/>
              </w:rPr>
              <w:t xml:space="preserve">，</w:t>
            </w:r>
            <w:r>
              <w:rPr>
                <w:rFonts w:hint="eastAsia" w:ascii="宋体" w:hAnsi="宋体"/>
                <w:szCs w:val="21"/>
              </w:rPr>
              <w:t xml:space="preserve">供应商承担过市政施工业绩的（业绩证明需同时提供合同、竣工验收证明），有一个得</w:t>
            </w:r>
            <w:r>
              <w:rPr>
                <w:rFonts w:hint="eastAsia" w:ascii="宋体" w:hAnsi="宋体"/>
                <w:szCs w:val="21"/>
                <w:lang w:val="en-US" w:eastAsia="zh-CN"/>
              </w:rPr>
              <w:t xml:space="preserve">5</w:t>
            </w:r>
            <w:r>
              <w:rPr>
                <w:rFonts w:hint="eastAsia" w:ascii="宋体" w:hAnsi="宋体"/>
                <w:szCs w:val="21"/>
              </w:rPr>
              <w:t xml:space="preserve">分；本项累计最多得</w:t>
            </w:r>
            <w:r>
              <w:rPr>
                <w:rFonts w:hint="eastAsia" w:ascii="宋体" w:hAnsi="宋体"/>
                <w:szCs w:val="21"/>
                <w:lang w:val="en-US" w:eastAsia="zh-CN"/>
              </w:rPr>
              <w:t xml:space="preserve">10</w:t>
            </w:r>
            <w:r>
              <w:rPr>
                <w:rFonts w:hint="eastAsia" w:ascii="宋体" w:hAnsi="宋体"/>
                <w:szCs w:val="21"/>
              </w:rPr>
              <w:t xml:space="preserve">分。</w:t>
            </w:r>
            <w:r/>
          </w:p>
          <w:p>
            <w:pPr>
              <w:spacing w:line="360" w:lineRule="auto"/>
              <w:widowControl/>
              <w:rPr>
                <w:rFonts w:hint="eastAsia" w:ascii="宋体" w:hAnsi="宋体"/>
                <w:szCs w:val="21"/>
                <w:lang w:val="en-US" w:eastAsia="zh-CN"/>
              </w:rPr>
            </w:pPr>
            <w:r>
              <w:rPr>
                <w:rFonts w:hint="eastAsia" w:ascii="宋体" w:hAnsi="宋体"/>
                <w:szCs w:val="21"/>
                <w:lang w:val="en-US" w:eastAsia="zh-CN"/>
              </w:rPr>
              <w:t xml:space="preserve">注:(1)业绩证明材料:</w:t>
            </w:r>
            <w:r>
              <w:rPr>
                <w:rFonts w:hint="eastAsia" w:ascii="宋体" w:hAnsi="宋体"/>
                <w:szCs w:val="21"/>
              </w:rPr>
              <w:t xml:space="preserve">提供</w:t>
            </w:r>
            <w:r>
              <w:rPr>
                <w:rFonts w:hint="eastAsia" w:ascii="宋体" w:hAnsi="宋体"/>
                <w:szCs w:val="21"/>
                <w:lang w:val="en-US" w:eastAsia="zh-CN"/>
              </w:rPr>
              <w:t xml:space="preserve">合同、竣工验收证明资料扫描件并加盖公章。以上材料缺一不可，否则不得分。</w:t>
            </w:r>
            <w:r/>
          </w:p>
          <w:p>
            <w:pPr>
              <w:spacing w:line="360" w:lineRule="auto"/>
              <w:widowControl/>
              <w:rPr>
                <w:rFonts w:ascii="宋体" w:hAnsi="宋体" w:cs="宋体"/>
                <w:szCs w:val="21"/>
              </w:rPr>
            </w:pPr>
            <w:r>
              <w:rPr>
                <w:rFonts w:hint="eastAsia" w:ascii="宋体" w:hAnsi="宋体"/>
                <w:szCs w:val="21"/>
                <w:lang w:val="en-US" w:eastAsia="zh-CN"/>
              </w:rPr>
              <w:t xml:space="preserve">(2)企业业绩与项目负责人业绩不可兼得。</w:t>
            </w:r>
            <w:r/>
          </w:p>
        </w:tc>
        <w:tc>
          <w:tcPr>
            <w:tcMar>
              <w:left w:w="15" w:type="dxa"/>
              <w:top w:w="15" w:type="dxa"/>
              <w:right w:w="15" w:type="dxa"/>
              <w:bottom w:w="0" w:type="dxa"/>
            </w:tcMar>
            <w:tcW w:w="331" w:type="pct"/>
            <w:vAlign w:val="center"/>
            <w:textDirection w:val="lrTb"/>
            <w:noWrap w:val="false"/>
          </w:tcPr>
          <w:p>
            <w:pPr>
              <w:jc w:val="center"/>
              <w:spacing w:line="360" w:lineRule="auto"/>
              <w:rPr>
                <w:rFonts w:hint="eastAsia" w:ascii="宋体" w:hAnsi="宋体" w:eastAsia="宋体" w:cs="宋体"/>
                <w:sz w:val="24"/>
                <w:lang w:eastAsia="zh-CN"/>
              </w:rPr>
            </w:pPr>
            <w:r>
              <w:rPr>
                <w:rFonts w:hint="eastAsia" w:ascii="宋体" w:hAnsi="宋体" w:cs="宋体"/>
                <w:sz w:val="24"/>
              </w:rPr>
              <w:t xml:space="preserve">1</w:t>
            </w:r>
            <w:r>
              <w:rPr>
                <w:rFonts w:hint="eastAsia" w:ascii="宋体" w:hAnsi="宋体" w:cs="宋体"/>
                <w:sz w:val="24"/>
                <w:lang w:val="en-US" w:eastAsia="zh-CN"/>
              </w:rPr>
              <w:t xml:space="preserve">0</w:t>
            </w:r>
            <w:r/>
          </w:p>
        </w:tc>
      </w:tr>
      <w:tr>
        <w:trPr>
          <w:jc w:val="center"/>
          <w:trHeight w:val="567"/>
        </w:trPr>
        <w:tc>
          <w:tcPr>
            <w:tcMar>
              <w:left w:w="15" w:type="dxa"/>
              <w:top w:w="15" w:type="dxa"/>
              <w:right w:w="15" w:type="dxa"/>
              <w:bottom w:w="0" w:type="dxa"/>
            </w:tcMar>
            <w:tcW w:w="278" w:type="pct"/>
            <w:vAlign w:val="center"/>
            <w:textDirection w:val="lrTb"/>
            <w:noWrap w:val="false"/>
          </w:tcPr>
          <w:p>
            <w:pPr>
              <w:jc w:val="center"/>
              <w:spacing w:line="360" w:lineRule="auto"/>
              <w:rPr>
                <w:rFonts w:hint="eastAsia" w:ascii="宋体" w:hAnsi="宋体" w:eastAsia="宋体" w:cs="宋体"/>
                <w:szCs w:val="21"/>
                <w:lang w:eastAsia="zh-CN"/>
              </w:rPr>
            </w:pPr>
            <w:r>
              <w:rPr>
                <w:rFonts w:hint="eastAsia" w:ascii="宋体" w:hAnsi="宋体" w:cs="宋体"/>
                <w:szCs w:val="21"/>
                <w:lang w:val="en-US" w:eastAsia="zh-CN"/>
              </w:rPr>
              <w:t xml:space="preserve">2</w:t>
            </w:r>
            <w:r/>
          </w:p>
        </w:tc>
        <w:tc>
          <w:tcPr>
            <w:tcMar>
              <w:left w:w="15" w:type="dxa"/>
              <w:top w:w="15" w:type="dxa"/>
              <w:right w:w="15" w:type="dxa"/>
              <w:bottom w:w="0" w:type="dxa"/>
            </w:tcMar>
            <w:tcW w:w="962" w:type="pct"/>
            <w:vAlign w:val="center"/>
            <w:textDirection w:val="lrTb"/>
            <w:noWrap w:val="false"/>
          </w:tcPr>
          <w:p>
            <w:pPr>
              <w:jc w:val="center"/>
              <w:spacing w:line="360" w:lineRule="auto"/>
              <w:widowControl/>
              <w:rPr>
                <w:rFonts w:hint="default" w:ascii="宋体" w:hAnsi="宋体" w:eastAsia="宋体"/>
                <w:szCs w:val="21"/>
                <w:lang w:val="en-US" w:eastAsia="zh-CN"/>
              </w:rPr>
            </w:pPr>
            <w:r>
              <w:rPr>
                <w:rFonts w:hint="eastAsia" w:ascii="宋体" w:hAnsi="宋体"/>
                <w:szCs w:val="21"/>
                <w:lang w:val="en-US" w:eastAsia="zh-CN"/>
              </w:rPr>
              <w:t xml:space="preserve">项目负责人</w:t>
            </w:r>
            <w:r/>
          </w:p>
        </w:tc>
        <w:tc>
          <w:tcPr>
            <w:tcMar>
              <w:left w:w="15" w:type="dxa"/>
              <w:top w:w="15" w:type="dxa"/>
              <w:right w:w="15" w:type="dxa"/>
              <w:bottom w:w="0" w:type="dxa"/>
            </w:tcMar>
            <w:tcW w:w="3427" w:type="pct"/>
            <w:vAlign w:val="center"/>
            <w:textDirection w:val="lrTb"/>
            <w:noWrap w:val="false"/>
          </w:tcPr>
          <w:p>
            <w:pPr>
              <w:spacing w:line="360" w:lineRule="auto"/>
              <w:widowControl/>
              <w:rPr>
                <w:rFonts w:hint="eastAsia" w:ascii="宋体" w:hAnsi="宋体"/>
                <w:szCs w:val="21"/>
                <w:lang w:val="en-US" w:eastAsia="zh-CN"/>
              </w:rPr>
            </w:pPr>
            <w:r>
              <w:rPr>
                <w:rFonts w:hint="eastAsia" w:ascii="宋体" w:hAnsi="宋体"/>
                <w:szCs w:val="21"/>
                <w:lang w:val="en-US" w:eastAsia="zh-CN"/>
              </w:rPr>
              <w:t xml:space="preserve">1.</w:t>
            </w:r>
            <w:r>
              <w:rPr>
                <w:rFonts w:hint="eastAsia" w:ascii="宋体" w:hAnsi="宋体"/>
                <w:szCs w:val="21"/>
              </w:rPr>
              <w:t xml:space="preserve">项目负责人具备</w:t>
            </w:r>
            <w:r>
              <w:rPr>
                <w:rFonts w:hint="eastAsia" w:ascii="宋体" w:hAnsi="宋体"/>
                <w:szCs w:val="21"/>
                <w:lang w:val="en-US" w:eastAsia="zh-CN"/>
              </w:rPr>
              <w:t xml:space="preserve">建设工程</w:t>
            </w:r>
            <w:r>
              <w:rPr>
                <w:rFonts w:hint="eastAsia" w:ascii="宋体" w:hAnsi="宋体"/>
                <w:szCs w:val="21"/>
              </w:rPr>
              <w:t xml:space="preserve">类</w:t>
            </w:r>
            <w:r>
              <w:rPr>
                <w:rFonts w:hint="eastAsia" w:ascii="宋体" w:hAnsi="宋体"/>
                <w:szCs w:val="21"/>
                <w:lang w:val="en-US" w:eastAsia="zh-CN"/>
              </w:rPr>
              <w:t xml:space="preserve">中级</w:t>
            </w:r>
            <w:r>
              <w:rPr>
                <w:rFonts w:hint="eastAsia" w:ascii="宋体" w:hAnsi="宋体"/>
                <w:szCs w:val="21"/>
              </w:rPr>
              <w:t xml:space="preserve">及以上工程师职称的得</w:t>
            </w:r>
            <w:r>
              <w:rPr>
                <w:rFonts w:hint="eastAsia" w:ascii="宋体" w:hAnsi="宋体"/>
                <w:szCs w:val="21"/>
                <w:lang w:val="en-US" w:eastAsia="zh-CN"/>
              </w:rPr>
              <w:t xml:space="preserve">5</w:t>
            </w:r>
            <w:r>
              <w:rPr>
                <w:rFonts w:hint="eastAsia" w:ascii="宋体" w:hAnsi="宋体"/>
                <w:szCs w:val="21"/>
              </w:rPr>
              <w:t xml:space="preserve">分</w:t>
            </w:r>
            <w:r>
              <w:rPr>
                <w:rFonts w:hint="eastAsia" w:ascii="宋体" w:hAnsi="宋体"/>
                <w:szCs w:val="21"/>
                <w:lang w:val="en-US" w:eastAsia="zh-CN"/>
              </w:rPr>
              <w:t xml:space="preserve">，没有不得分。</w:t>
            </w:r>
            <w:r/>
          </w:p>
          <w:p>
            <w:pPr>
              <w:spacing w:line="360" w:lineRule="auto"/>
              <w:widowControl/>
              <w:rPr>
                <w:rFonts w:hint="eastAsia" w:ascii="宋体" w:hAnsi="宋体"/>
                <w:szCs w:val="21"/>
                <w:lang w:val="en-US" w:eastAsia="zh-CN"/>
              </w:rPr>
            </w:pPr>
            <w:r>
              <w:rPr>
                <w:rFonts w:hint="eastAsia" w:ascii="宋体" w:hAnsi="宋体"/>
                <w:szCs w:val="21"/>
                <w:lang w:val="en-US" w:eastAsia="zh-CN"/>
              </w:rPr>
              <w:t xml:space="preserve">本项最高得5分，提供职称证书扫描件加盖公章，须体现职称类型，否则不得分。</w:t>
            </w:r>
            <w:r/>
          </w:p>
          <w:p>
            <w:pPr>
              <w:spacing w:line="360" w:lineRule="auto"/>
              <w:widowControl/>
              <w:rPr>
                <w:rFonts w:hint="eastAsia" w:ascii="宋体" w:hAnsi="宋体"/>
                <w:szCs w:val="21"/>
                <w:lang w:val="en-US" w:eastAsia="zh-CN"/>
              </w:rPr>
            </w:pPr>
            <w:r>
              <w:rPr>
                <w:rFonts w:hint="eastAsia" w:ascii="宋体" w:hAnsi="宋体"/>
                <w:szCs w:val="21"/>
                <w:lang w:val="en-US" w:eastAsia="zh-CN"/>
              </w:rPr>
              <w:t xml:space="preserve">2.2022年1月1日</w:t>
            </w:r>
            <w:r>
              <w:rPr>
                <w:rFonts w:hint="eastAsia" w:ascii="宋体" w:hAnsi="宋体"/>
                <w:szCs w:val="21"/>
              </w:rPr>
              <w:t xml:space="preserve">以来（时间以合同签订时间为准）</w:t>
            </w:r>
            <w:r>
              <w:rPr>
                <w:rFonts w:hint="eastAsia" w:ascii="宋体" w:hAnsi="宋体"/>
                <w:szCs w:val="21"/>
                <w:lang w:eastAsia="zh-CN"/>
              </w:rPr>
              <w:t xml:space="preserve">，</w:t>
            </w:r>
            <w:r>
              <w:rPr>
                <w:rFonts w:hint="eastAsia" w:ascii="宋体" w:hAnsi="宋体"/>
                <w:szCs w:val="21"/>
                <w:lang w:val="en-US" w:eastAsia="zh-CN"/>
              </w:rPr>
              <w:t xml:space="preserve">项目负责人承担过市政工程业绩的，有一个得4分，本项最高8分。</w:t>
            </w:r>
            <w:r/>
          </w:p>
          <w:p>
            <w:pPr>
              <w:spacing w:line="360" w:lineRule="auto"/>
              <w:widowControl/>
              <w:rPr>
                <w:rFonts w:hint="eastAsia" w:ascii="宋体" w:hAnsi="宋体"/>
                <w:szCs w:val="21"/>
                <w:lang w:val="en-US" w:eastAsia="zh-CN"/>
              </w:rPr>
            </w:pPr>
            <w:r>
              <w:rPr>
                <w:rFonts w:hint="eastAsia" w:ascii="宋体" w:hAnsi="宋体"/>
                <w:szCs w:val="21"/>
                <w:lang w:val="en-US" w:eastAsia="zh-CN"/>
              </w:rPr>
              <w:t xml:space="preserve">注:(1)业绩证明材料:</w:t>
            </w:r>
            <w:r>
              <w:rPr>
                <w:rFonts w:hint="eastAsia" w:ascii="宋体" w:hAnsi="宋体"/>
                <w:szCs w:val="21"/>
              </w:rPr>
              <w:t xml:space="preserve">提供</w:t>
            </w:r>
            <w:r>
              <w:rPr>
                <w:rFonts w:hint="eastAsia" w:ascii="宋体" w:hAnsi="宋体"/>
                <w:szCs w:val="21"/>
                <w:lang w:val="en-US" w:eastAsia="zh-CN"/>
              </w:rPr>
              <w:t xml:space="preserve">合同、竣工验收证明资料扫描件并加盖公章。以上材料缺一不可，否则不得分。</w:t>
            </w:r>
            <w:r/>
          </w:p>
          <w:p>
            <w:pPr>
              <w:spacing w:line="360" w:lineRule="auto"/>
              <w:widowControl/>
              <w:rPr>
                <w:rFonts w:hint="default" w:ascii="宋体" w:hAnsi="宋体"/>
                <w:szCs w:val="21"/>
                <w:lang w:val="en-US" w:eastAsia="zh-CN"/>
              </w:rPr>
            </w:pPr>
            <w:r>
              <w:rPr>
                <w:rFonts w:hint="eastAsia" w:ascii="宋体" w:hAnsi="宋体"/>
                <w:szCs w:val="21"/>
                <w:lang w:val="en-US" w:eastAsia="zh-CN"/>
              </w:rPr>
              <w:t xml:space="preserve">(2)项目负责人业绩合同签约主体须是现任职单位。</w:t>
            </w:r>
            <w:r/>
          </w:p>
          <w:p>
            <w:pPr>
              <w:spacing w:line="360" w:lineRule="auto"/>
              <w:widowControl/>
              <w:rPr>
                <w:rFonts w:hint="default" w:eastAsia="宋体"/>
                <w:lang w:val="en-US" w:eastAsia="zh-CN"/>
              </w:rPr>
            </w:pPr>
            <w:r>
              <w:rPr>
                <w:rFonts w:hint="eastAsia" w:ascii="宋体" w:hAnsi="宋体"/>
                <w:szCs w:val="21"/>
                <w:lang w:val="en-US" w:eastAsia="zh-CN"/>
              </w:rPr>
              <w:t xml:space="preserve">(3)企业业绩与项目负责人业绩不可兼得。</w:t>
            </w:r>
            <w:r/>
          </w:p>
        </w:tc>
        <w:tc>
          <w:tcPr>
            <w:tcMar>
              <w:left w:w="15" w:type="dxa"/>
              <w:top w:w="15" w:type="dxa"/>
              <w:right w:w="15" w:type="dxa"/>
              <w:bottom w:w="0" w:type="dxa"/>
            </w:tcMar>
            <w:tcW w:w="331" w:type="pct"/>
            <w:vAlign w:val="center"/>
            <w:textDirection w:val="lrTb"/>
            <w:noWrap w:val="false"/>
          </w:tcPr>
          <w:p>
            <w:pPr>
              <w:jc w:val="center"/>
              <w:spacing w:line="360" w:lineRule="auto"/>
              <w:rPr>
                <w:rFonts w:hint="default" w:ascii="宋体" w:hAnsi="宋体" w:eastAsia="宋体" w:cs="宋体"/>
                <w:sz w:val="24"/>
                <w:lang w:val="en-US" w:eastAsia="zh-CN"/>
              </w:rPr>
            </w:pPr>
            <w:r>
              <w:rPr>
                <w:rFonts w:hint="eastAsia" w:ascii="宋体" w:hAnsi="宋体" w:cs="宋体"/>
                <w:sz w:val="24"/>
                <w:lang w:val="en-US" w:eastAsia="zh-CN"/>
              </w:rPr>
              <w:t xml:space="preserve">13</w:t>
            </w:r>
            <w:r/>
          </w:p>
        </w:tc>
      </w:tr>
      <w:tr>
        <w:trPr>
          <w:jc w:val="center"/>
          <w:trHeight w:val="567"/>
        </w:trPr>
        <w:tc>
          <w:tcPr>
            <w:tcMar>
              <w:left w:w="15" w:type="dxa"/>
              <w:top w:w="15" w:type="dxa"/>
              <w:right w:w="15" w:type="dxa"/>
              <w:bottom w:w="0" w:type="dxa"/>
            </w:tcMar>
            <w:tcW w:w="278"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三</w:t>
            </w:r>
            <w:r/>
          </w:p>
        </w:tc>
        <w:tc>
          <w:tcPr>
            <w:gridSpan w:val="2"/>
            <w:tcMar>
              <w:left w:w="15" w:type="dxa"/>
              <w:top w:w="15" w:type="dxa"/>
              <w:right w:w="15" w:type="dxa"/>
              <w:bottom w:w="0" w:type="dxa"/>
            </w:tcMar>
            <w:tcW w:w="4389" w:type="pct"/>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技术部分</w:t>
            </w:r>
            <w:r/>
          </w:p>
        </w:tc>
        <w:tc>
          <w:tcPr>
            <w:tcMar>
              <w:left w:w="15" w:type="dxa"/>
              <w:top w:w="15" w:type="dxa"/>
              <w:right w:w="15" w:type="dxa"/>
              <w:bottom w:w="0" w:type="dxa"/>
            </w:tcMar>
            <w:tcW w:w="331" w:type="pct"/>
            <w:vAlign w:val="center"/>
            <w:textDirection w:val="lrTb"/>
            <w:noWrap w:val="false"/>
          </w:tcPr>
          <w:p>
            <w:pPr>
              <w:jc w:val="center"/>
              <w:spacing w:line="360" w:lineRule="auto"/>
              <w:rPr>
                <w:rFonts w:ascii="宋体" w:hAnsi="宋体" w:cs="宋体"/>
                <w:b/>
                <w:sz w:val="24"/>
                <w:szCs w:val="20"/>
              </w:rPr>
            </w:pPr>
            <w:r>
              <w:rPr>
                <w:rFonts w:hint="eastAsia" w:ascii="宋体" w:hAnsi="宋体" w:cs="宋体"/>
                <w:b/>
                <w:sz w:val="24"/>
                <w:szCs w:val="20"/>
              </w:rPr>
              <w:t xml:space="preserve">57</w:t>
            </w:r>
            <w:r/>
          </w:p>
        </w:tc>
      </w:tr>
      <w:tr>
        <w:trPr>
          <w:jc w:val="center"/>
          <w:trHeight w:val="567"/>
        </w:trPr>
        <w:tc>
          <w:tcPr>
            <w:tcMar>
              <w:left w:w="15" w:type="dxa"/>
              <w:top w:w="15" w:type="dxa"/>
              <w:right w:w="15" w:type="dxa"/>
              <w:bottom w:w="0" w:type="dxa"/>
            </w:tcMar>
            <w:tcW w:w="278"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Mar>
              <w:left w:w="15" w:type="dxa"/>
              <w:top w:w="15" w:type="dxa"/>
              <w:right w:w="15" w:type="dxa"/>
              <w:bottom w:w="0" w:type="dxa"/>
            </w:tcMar>
            <w:tcW w:w="962" w:type="pct"/>
            <w:vAlign w:val="center"/>
            <w:textDirection w:val="lrTb"/>
            <w:noWrap w:val="false"/>
          </w:tcPr>
          <w:p>
            <w:pPr>
              <w:jc w:val="center"/>
              <w:spacing w:line="360" w:lineRule="auto"/>
              <w:rPr>
                <w:rFonts w:ascii="宋体" w:hAnsi="宋体" w:cs="宋体"/>
                <w:spacing w:val="-6"/>
                <w:szCs w:val="21"/>
              </w:rPr>
            </w:pPr>
            <w:r>
              <w:rPr>
                <w:rFonts w:hint="eastAsia" w:ascii="宋体" w:hAnsi="宋体" w:cs="宋体"/>
                <w:spacing w:val="-6"/>
                <w:szCs w:val="21"/>
              </w:rPr>
              <w:t xml:space="preserve">工程概述、总体安排、及施工部署及施工段划分等</w:t>
            </w:r>
            <w:r/>
          </w:p>
        </w:tc>
        <w:tc>
          <w:tcPr>
            <w:tcMar>
              <w:left w:w="15" w:type="dxa"/>
              <w:top w:w="15" w:type="dxa"/>
              <w:right w:w="15" w:type="dxa"/>
              <w:bottom w:w="0" w:type="dxa"/>
            </w:tcMar>
            <w:tcW w:w="3427" w:type="pct"/>
            <w:textDirection w:val="lrTb"/>
            <w:noWrap w:val="false"/>
          </w:tcPr>
          <w:p>
            <w:pPr>
              <w:jc w:val="left"/>
              <w:spacing w:line="360" w:lineRule="auto"/>
              <w:rPr>
                <w:rFonts w:ascii="宋体" w:hAnsi="宋体" w:cs="宋体"/>
                <w:szCs w:val="21"/>
              </w:rPr>
            </w:pPr>
            <w:r>
              <w:rPr>
                <w:rFonts w:hint="eastAsia" w:ascii="宋体" w:hAnsi="宋体" w:cs="宋体"/>
                <w:szCs w:val="21"/>
              </w:rPr>
              <w:t xml:space="preserve">概述科学、严密、合理，描述详细且具有针对性的得10</w:t>
            </w:r>
            <w:r>
              <w:rPr>
                <w:rFonts w:hint="eastAsia" w:ascii="宋体" w:hAnsi="宋体" w:cs="宋体"/>
                <w:b/>
                <w:szCs w:val="21"/>
              </w:rPr>
              <w:t xml:space="preserve">分</w:t>
            </w:r>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szCs w:val="21"/>
              </w:rPr>
              <w:t xml:space="preserve">概述较合理、严密、描述较为详细，不存在实施难度的得7</w:t>
            </w:r>
            <w:r>
              <w:rPr>
                <w:rFonts w:hint="eastAsia" w:ascii="宋体" w:hAnsi="宋体" w:cs="宋体"/>
                <w:b/>
                <w:szCs w:val="21"/>
              </w:rPr>
              <w:t xml:space="preserve">分</w:t>
            </w:r>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szCs w:val="21"/>
              </w:rPr>
              <w:t xml:space="preserve">概述基本合理、描述一般、存在可操作性的4</w:t>
            </w:r>
            <w:r>
              <w:rPr>
                <w:rFonts w:hint="eastAsia" w:ascii="宋体" w:hAnsi="宋体" w:cs="宋体"/>
                <w:b/>
                <w:szCs w:val="21"/>
              </w:rPr>
              <w:t xml:space="preserve">分</w:t>
            </w:r>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szCs w:val="21"/>
              </w:rPr>
              <w:t xml:space="preserve">概述具有不合理项、描述略欠缺、存在一定的实施难度的得1</w:t>
            </w:r>
            <w:r>
              <w:rPr>
                <w:rFonts w:hint="eastAsia" w:ascii="宋体" w:hAnsi="宋体" w:cs="宋体"/>
                <w:b/>
                <w:szCs w:val="21"/>
              </w:rPr>
              <w:t xml:space="preserve">分</w:t>
            </w:r>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szCs w:val="21"/>
              </w:rPr>
              <w:t xml:space="preserve">未提供不得分。</w:t>
            </w:r>
            <w:r/>
          </w:p>
        </w:tc>
        <w:tc>
          <w:tcPr>
            <w:tcMar>
              <w:left w:w="15" w:type="dxa"/>
              <w:top w:w="15" w:type="dxa"/>
              <w:right w:w="15" w:type="dxa"/>
              <w:bottom w:w="0" w:type="dxa"/>
            </w:tcMar>
            <w:tcW w:w="331" w:type="pct"/>
            <w:vAlign w:val="center"/>
            <w:textDirection w:val="lrTb"/>
            <w:noWrap w:val="false"/>
          </w:tcPr>
          <w:p>
            <w:pPr>
              <w:jc w:val="center"/>
              <w:spacing w:line="360" w:lineRule="auto"/>
              <w:rPr>
                <w:rFonts w:ascii="宋体" w:hAnsi="宋体" w:cs="宋体"/>
                <w:sz w:val="24"/>
                <w:szCs w:val="20"/>
              </w:rPr>
            </w:pPr>
            <w:r>
              <w:rPr>
                <w:rFonts w:hint="eastAsia" w:ascii="宋体" w:hAnsi="宋体" w:cs="宋体"/>
                <w:sz w:val="24"/>
                <w:szCs w:val="20"/>
              </w:rPr>
              <w:t xml:space="preserve">10</w:t>
            </w:r>
            <w:r/>
          </w:p>
        </w:tc>
      </w:tr>
      <w:tr>
        <w:trPr>
          <w:jc w:val="center"/>
          <w:trHeight w:val="567"/>
        </w:trPr>
        <w:tc>
          <w:tcPr>
            <w:tcMar>
              <w:left w:w="15" w:type="dxa"/>
              <w:top w:w="15" w:type="dxa"/>
              <w:right w:w="15" w:type="dxa"/>
              <w:bottom w:w="0" w:type="dxa"/>
            </w:tcMar>
            <w:tcW w:w="278"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Mar>
              <w:left w:w="15" w:type="dxa"/>
              <w:top w:w="15" w:type="dxa"/>
              <w:right w:w="15" w:type="dxa"/>
              <w:bottom w:w="0" w:type="dxa"/>
            </w:tcMar>
            <w:tcW w:w="962" w:type="pct"/>
            <w:vAlign w:val="center"/>
            <w:textDirection w:val="lrTb"/>
            <w:noWrap w:val="false"/>
          </w:tcPr>
          <w:p>
            <w:pPr>
              <w:jc w:val="center"/>
              <w:spacing w:line="360" w:lineRule="auto"/>
              <w:rPr>
                <w:rFonts w:ascii="宋体" w:hAnsi="宋体" w:cs="宋体"/>
                <w:spacing w:val="-6"/>
                <w:szCs w:val="21"/>
              </w:rPr>
            </w:pPr>
            <w:r>
              <w:rPr>
                <w:rFonts w:hint="eastAsia" w:ascii="宋体" w:hAnsi="宋体" w:cs="宋体"/>
                <w:spacing w:val="-6"/>
                <w:szCs w:val="21"/>
              </w:rPr>
              <w:t xml:space="preserve">施工现场平面布置及临时设施、临时道路</w:t>
            </w:r>
            <w:r/>
          </w:p>
        </w:tc>
        <w:tc>
          <w:tcPr>
            <w:tcMar>
              <w:left w:w="15" w:type="dxa"/>
              <w:top w:w="15" w:type="dxa"/>
              <w:right w:w="15" w:type="dxa"/>
              <w:bottom w:w="0" w:type="dxa"/>
            </w:tcMar>
            <w:tcW w:w="3427" w:type="pct"/>
            <w:textDirection w:val="lrTb"/>
            <w:noWrap w:val="false"/>
          </w:tcPr>
          <w:p>
            <w:pPr>
              <w:jc w:val="left"/>
              <w:spacing w:line="360" w:lineRule="auto"/>
              <w:rPr>
                <w:rFonts w:ascii="宋体" w:hAnsi="宋体" w:cs="宋体"/>
                <w:szCs w:val="21"/>
              </w:rPr>
            </w:pPr>
            <w:r>
              <w:rPr>
                <w:rFonts w:hint="eastAsia" w:ascii="宋体" w:hAnsi="宋体" w:cs="宋体"/>
                <w:szCs w:val="21"/>
              </w:rPr>
              <w:t xml:space="preserve">平面布置科学、严密、合理，描述详细且具有针对性的得8</w:t>
            </w:r>
            <w:r>
              <w:rPr>
                <w:rFonts w:hint="eastAsia" w:ascii="宋体" w:hAnsi="宋体" w:cs="宋体"/>
                <w:b/>
                <w:szCs w:val="21"/>
              </w:rPr>
              <w:t xml:space="preserve">分</w:t>
            </w:r>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szCs w:val="21"/>
              </w:rPr>
              <w:t xml:space="preserve">平面布置较合理、严密、描述较为详细，不存在实施难度的得6</w:t>
            </w:r>
            <w:r>
              <w:rPr>
                <w:rFonts w:hint="eastAsia" w:ascii="宋体" w:hAnsi="宋体" w:cs="宋体"/>
                <w:b/>
                <w:szCs w:val="21"/>
              </w:rPr>
              <w:t xml:space="preserve">分</w:t>
            </w:r>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szCs w:val="21"/>
              </w:rPr>
              <w:t xml:space="preserve">平面布置基本合理、描述一般、存在可操作性的4</w:t>
            </w:r>
            <w:r>
              <w:rPr>
                <w:rFonts w:hint="eastAsia" w:ascii="宋体" w:hAnsi="宋体" w:cs="宋体"/>
                <w:b/>
                <w:szCs w:val="21"/>
              </w:rPr>
              <w:t xml:space="preserve">分</w:t>
            </w:r>
            <w:r>
              <w:rPr>
                <w:rFonts w:hint="eastAsia" w:ascii="宋体" w:hAnsi="宋体" w:cs="宋体"/>
                <w:szCs w:val="21"/>
              </w:rPr>
              <w:t xml:space="preserve">；</w:t>
            </w:r>
            <w:r/>
          </w:p>
          <w:p>
            <w:pPr>
              <w:jc w:val="left"/>
              <w:spacing w:line="360" w:lineRule="auto"/>
              <w:rPr>
                <w:rFonts w:ascii="宋体" w:hAnsi="宋体" w:cs="宋体"/>
                <w:b/>
                <w:szCs w:val="21"/>
              </w:rPr>
            </w:pPr>
            <w:r>
              <w:rPr>
                <w:rFonts w:hint="eastAsia" w:ascii="宋体" w:hAnsi="宋体" w:cs="宋体"/>
                <w:szCs w:val="21"/>
              </w:rPr>
              <w:t xml:space="preserve">平面布置具有不合理项、描述略欠缺、存在一定的实施难度的2</w:t>
            </w:r>
            <w:r>
              <w:rPr>
                <w:rFonts w:ascii="宋体" w:hAnsi="宋体" w:cs="宋体"/>
                <w:b/>
                <w:szCs w:val="21"/>
              </w:rPr>
              <w:t xml:space="preserve">分</w:t>
            </w:r>
            <w:r>
              <w:rPr>
                <w:rFonts w:hint="eastAsia" w:ascii="宋体" w:hAnsi="宋体" w:cs="宋体"/>
                <w:b/>
                <w:szCs w:val="21"/>
              </w:rPr>
              <w:t xml:space="preserve">；</w:t>
            </w:r>
            <w:r/>
          </w:p>
          <w:p>
            <w:pPr>
              <w:jc w:val="left"/>
              <w:spacing w:line="360" w:lineRule="auto"/>
              <w:rPr>
                <w:rFonts w:ascii="宋体" w:hAnsi="宋体" w:cs="宋体"/>
                <w:szCs w:val="21"/>
              </w:rPr>
            </w:pPr>
            <w:r>
              <w:rPr>
                <w:rFonts w:hint="eastAsia" w:ascii="宋体" w:hAnsi="宋体" w:cs="宋体"/>
                <w:szCs w:val="21"/>
              </w:rPr>
              <w:t xml:space="preserve">未提供不得分。</w:t>
            </w:r>
            <w:r/>
          </w:p>
        </w:tc>
        <w:tc>
          <w:tcPr>
            <w:tcMar>
              <w:left w:w="15" w:type="dxa"/>
              <w:top w:w="15" w:type="dxa"/>
              <w:right w:w="15" w:type="dxa"/>
              <w:bottom w:w="0" w:type="dxa"/>
            </w:tcMar>
            <w:tcW w:w="331" w:type="pct"/>
            <w:vAlign w:val="center"/>
            <w:textDirection w:val="lrTb"/>
            <w:noWrap w:val="false"/>
          </w:tcPr>
          <w:p>
            <w:pPr>
              <w:jc w:val="center"/>
              <w:spacing w:line="360" w:lineRule="auto"/>
              <w:rPr>
                <w:rFonts w:ascii="宋体" w:hAnsi="宋体" w:cs="宋体"/>
                <w:sz w:val="24"/>
                <w:szCs w:val="20"/>
              </w:rPr>
            </w:pPr>
            <w:r>
              <w:rPr>
                <w:rFonts w:hint="eastAsia" w:ascii="宋体" w:hAnsi="宋体" w:cs="宋体"/>
                <w:sz w:val="24"/>
                <w:szCs w:val="20"/>
              </w:rPr>
              <w:t xml:space="preserve">8</w:t>
            </w:r>
            <w:r/>
          </w:p>
        </w:tc>
      </w:tr>
      <w:tr>
        <w:trPr>
          <w:jc w:val="center"/>
          <w:trHeight w:val="567"/>
        </w:trPr>
        <w:tc>
          <w:tcPr>
            <w:tcMar>
              <w:left w:w="15" w:type="dxa"/>
              <w:top w:w="15" w:type="dxa"/>
              <w:right w:w="15" w:type="dxa"/>
              <w:bottom w:w="0" w:type="dxa"/>
            </w:tcMar>
            <w:tcW w:w="278"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Mar>
              <w:left w:w="15" w:type="dxa"/>
              <w:top w:w="15" w:type="dxa"/>
              <w:right w:w="15" w:type="dxa"/>
              <w:bottom w:w="0" w:type="dxa"/>
            </w:tcMar>
            <w:tcW w:w="962" w:type="pct"/>
            <w:vAlign w:val="center"/>
            <w:textDirection w:val="lrTb"/>
            <w:noWrap w:val="false"/>
          </w:tcPr>
          <w:p>
            <w:pPr>
              <w:jc w:val="center"/>
              <w:spacing w:line="360" w:lineRule="auto"/>
              <w:rPr>
                <w:rFonts w:ascii="宋体" w:hAnsi="宋体" w:cs="宋体"/>
                <w:spacing w:val="-6"/>
                <w:szCs w:val="21"/>
              </w:rPr>
            </w:pPr>
            <w:r>
              <w:rPr>
                <w:rFonts w:hint="eastAsia" w:ascii="宋体" w:hAnsi="宋体" w:cs="宋体"/>
                <w:spacing w:val="-6"/>
                <w:szCs w:val="21"/>
              </w:rPr>
              <w:t xml:space="preserve">关于本工程施工进度计划的描述，以及为完成该计划所定措施</w:t>
            </w:r>
            <w:r/>
          </w:p>
        </w:tc>
        <w:tc>
          <w:tcPr>
            <w:tcMar>
              <w:left w:w="15" w:type="dxa"/>
              <w:top w:w="15" w:type="dxa"/>
              <w:right w:w="15" w:type="dxa"/>
              <w:bottom w:w="0" w:type="dxa"/>
            </w:tcMar>
            <w:tcW w:w="3427" w:type="pct"/>
            <w:textDirection w:val="lrTb"/>
            <w:noWrap w:val="false"/>
          </w:tcPr>
          <w:p>
            <w:pPr>
              <w:jc w:val="left"/>
              <w:spacing w:line="360" w:lineRule="auto"/>
              <w:rPr>
                <w:rFonts w:ascii="宋体" w:hAnsi="宋体" w:cs="宋体"/>
                <w:szCs w:val="21"/>
              </w:rPr>
            </w:pPr>
            <w:r>
              <w:rPr>
                <w:rFonts w:hint="eastAsia" w:ascii="宋体" w:hAnsi="宋体" w:cs="宋体"/>
                <w:szCs w:val="21"/>
              </w:rPr>
              <w:t xml:space="preserve">施工总进度计划科学、严密、合理，描述详细且具有针对性的得8</w:t>
            </w:r>
            <w:r>
              <w:rPr>
                <w:rFonts w:hint="eastAsia" w:ascii="宋体" w:hAnsi="宋体" w:cs="宋体"/>
                <w:b/>
                <w:szCs w:val="21"/>
              </w:rPr>
              <w:t xml:space="preserve">分</w:t>
            </w:r>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spacing w:val="-6"/>
                <w:szCs w:val="21"/>
              </w:rPr>
              <w:t xml:space="preserve">施工总进度计划较合理、严密、描述较为详细，不存在实施难度</w:t>
            </w:r>
            <w:r>
              <w:rPr>
                <w:rFonts w:hint="eastAsia" w:ascii="宋体" w:hAnsi="宋体" w:cs="宋体"/>
                <w:szCs w:val="21"/>
              </w:rPr>
              <w:t xml:space="preserve">的得6</w:t>
            </w:r>
            <w:r>
              <w:rPr>
                <w:rFonts w:hint="eastAsia" w:ascii="宋体" w:hAnsi="宋体" w:cs="宋体"/>
                <w:b/>
                <w:szCs w:val="21"/>
              </w:rPr>
              <w:t xml:space="preserve">分</w:t>
            </w:r>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szCs w:val="21"/>
              </w:rPr>
              <w:t xml:space="preserve">施工总进度计划基本合理、描述一般、存在可操作性的得4</w:t>
            </w:r>
            <w:r>
              <w:rPr>
                <w:rFonts w:hint="eastAsia" w:ascii="宋体" w:hAnsi="宋体" w:cs="宋体"/>
                <w:b/>
                <w:szCs w:val="21"/>
              </w:rPr>
              <w:t xml:space="preserve">分</w:t>
            </w:r>
            <w:r>
              <w:rPr>
                <w:rFonts w:hint="eastAsia" w:ascii="宋体" w:hAnsi="宋体" w:cs="宋体"/>
                <w:szCs w:val="21"/>
              </w:rPr>
              <w:t xml:space="preserve">；</w:t>
            </w:r>
            <w:r/>
          </w:p>
          <w:p>
            <w:pPr>
              <w:jc w:val="left"/>
              <w:spacing w:line="360" w:lineRule="auto"/>
              <w:rPr>
                <w:rFonts w:ascii="宋体" w:hAnsi="宋体" w:cs="宋体"/>
                <w:b/>
                <w:szCs w:val="21"/>
              </w:rPr>
            </w:pPr>
            <w:r>
              <w:rPr>
                <w:rFonts w:hint="eastAsia" w:ascii="宋体" w:hAnsi="宋体" w:cs="宋体"/>
                <w:spacing w:val="-6"/>
                <w:szCs w:val="21"/>
              </w:rPr>
              <w:t xml:space="preserve">施工总进度计划具有不合理项、描述略欠缺、存在一定的实施难度</w:t>
            </w:r>
            <w:r>
              <w:rPr>
                <w:rFonts w:hint="eastAsia" w:ascii="宋体" w:hAnsi="宋体" w:cs="宋体"/>
                <w:szCs w:val="21"/>
              </w:rPr>
              <w:t xml:space="preserve">的2</w:t>
            </w:r>
            <w:r>
              <w:rPr>
                <w:rFonts w:ascii="宋体" w:hAnsi="宋体" w:cs="宋体"/>
                <w:b/>
                <w:szCs w:val="21"/>
              </w:rPr>
              <w:t xml:space="preserve">分</w:t>
            </w:r>
            <w:r>
              <w:rPr>
                <w:rFonts w:hint="eastAsia" w:ascii="宋体" w:hAnsi="宋体" w:cs="宋体"/>
                <w:b/>
                <w:szCs w:val="21"/>
              </w:rPr>
              <w:t xml:space="preserve">；</w:t>
            </w:r>
            <w:r/>
          </w:p>
          <w:p>
            <w:pPr>
              <w:jc w:val="left"/>
              <w:spacing w:line="360" w:lineRule="auto"/>
              <w:rPr>
                <w:rFonts w:ascii="宋体" w:hAnsi="宋体" w:cs="宋体"/>
                <w:szCs w:val="21"/>
              </w:rPr>
            </w:pPr>
            <w:r>
              <w:rPr>
                <w:rFonts w:hint="eastAsia" w:ascii="宋体" w:hAnsi="宋体" w:cs="宋体"/>
                <w:szCs w:val="21"/>
              </w:rPr>
              <w:t xml:space="preserve">未提供不得分。</w:t>
            </w:r>
            <w:r/>
          </w:p>
        </w:tc>
        <w:tc>
          <w:tcPr>
            <w:tcMar>
              <w:left w:w="15" w:type="dxa"/>
              <w:top w:w="15" w:type="dxa"/>
              <w:right w:w="15" w:type="dxa"/>
              <w:bottom w:w="0" w:type="dxa"/>
            </w:tcMar>
            <w:tcW w:w="331" w:type="pct"/>
            <w:vAlign w:val="center"/>
            <w:textDirection w:val="lrTb"/>
            <w:noWrap w:val="false"/>
          </w:tcPr>
          <w:p>
            <w:pPr>
              <w:jc w:val="center"/>
              <w:spacing w:line="360" w:lineRule="auto"/>
              <w:rPr>
                <w:rFonts w:ascii="宋体" w:hAnsi="宋体" w:cs="宋体"/>
                <w:sz w:val="24"/>
                <w:szCs w:val="20"/>
              </w:rPr>
            </w:pPr>
            <w:r>
              <w:rPr>
                <w:rFonts w:hint="eastAsia" w:ascii="宋体" w:hAnsi="宋体" w:cs="宋体"/>
                <w:sz w:val="24"/>
                <w:szCs w:val="20"/>
              </w:rPr>
              <w:t xml:space="preserve">8</w:t>
            </w:r>
            <w:r/>
          </w:p>
        </w:tc>
      </w:tr>
      <w:tr>
        <w:trPr>
          <w:jc w:val="center"/>
          <w:trHeight w:val="567"/>
        </w:trPr>
        <w:tc>
          <w:tcPr>
            <w:tcMar>
              <w:left w:w="15" w:type="dxa"/>
              <w:top w:w="15" w:type="dxa"/>
              <w:right w:w="15" w:type="dxa"/>
              <w:bottom w:w="0" w:type="dxa"/>
            </w:tcMar>
            <w:tcW w:w="278"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Mar>
              <w:left w:w="15" w:type="dxa"/>
              <w:top w:w="15" w:type="dxa"/>
              <w:right w:w="15" w:type="dxa"/>
              <w:bottom w:w="0" w:type="dxa"/>
            </w:tcMar>
            <w:tcW w:w="962" w:type="pct"/>
            <w:vAlign w:val="center"/>
            <w:textDirection w:val="lrTb"/>
            <w:noWrap w:val="false"/>
          </w:tcPr>
          <w:p>
            <w:pPr>
              <w:jc w:val="center"/>
              <w:spacing w:line="360" w:lineRule="auto"/>
              <w:rPr>
                <w:rFonts w:ascii="宋体" w:hAnsi="宋体" w:cs="宋体"/>
                <w:spacing w:val="-6"/>
                <w:szCs w:val="21"/>
              </w:rPr>
            </w:pPr>
            <w:r>
              <w:rPr>
                <w:rFonts w:hint="eastAsia" w:ascii="宋体" w:hAnsi="宋体" w:cs="宋体"/>
                <w:spacing w:val="-6"/>
                <w:szCs w:val="21"/>
              </w:rPr>
              <w:t xml:space="preserve">工程分部分项工程的施工方案、关键施工技术、工艺及工程项目实施的重点、难点和解决方案、具体施工技术措施</w:t>
            </w:r>
            <w:r/>
          </w:p>
        </w:tc>
        <w:tc>
          <w:tcPr>
            <w:tcMar>
              <w:left w:w="15" w:type="dxa"/>
              <w:top w:w="15" w:type="dxa"/>
              <w:right w:w="15" w:type="dxa"/>
              <w:bottom w:w="0" w:type="dxa"/>
            </w:tcMar>
            <w:tcW w:w="3427" w:type="pct"/>
            <w:textDirection w:val="lrTb"/>
            <w:noWrap w:val="false"/>
          </w:tcPr>
          <w:p>
            <w:pPr>
              <w:jc w:val="left"/>
              <w:spacing w:line="360" w:lineRule="auto"/>
              <w:rPr>
                <w:rFonts w:ascii="宋体" w:hAnsi="宋体" w:cs="宋体"/>
                <w:szCs w:val="21"/>
              </w:rPr>
            </w:pPr>
            <w:r>
              <w:rPr>
                <w:rFonts w:hint="eastAsia" w:ascii="宋体" w:hAnsi="宋体" w:cs="宋体"/>
                <w:szCs w:val="21"/>
              </w:rPr>
              <w:t xml:space="preserve">施工方案科学、严密、合理，描述详细且具有针对性的得8</w:t>
            </w:r>
            <w:r>
              <w:rPr>
                <w:rFonts w:hint="eastAsia" w:ascii="宋体" w:hAnsi="宋体" w:cs="宋体"/>
                <w:b/>
                <w:szCs w:val="21"/>
              </w:rPr>
              <w:t xml:space="preserve">分</w:t>
            </w:r>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szCs w:val="21"/>
              </w:rPr>
              <w:t xml:space="preserve">施工方案较合理、严密、描述较为详细，不存在实施难度的得6</w:t>
            </w:r>
            <w:r>
              <w:rPr>
                <w:rFonts w:hint="eastAsia" w:ascii="宋体" w:hAnsi="宋体" w:cs="宋体"/>
                <w:b/>
                <w:szCs w:val="21"/>
              </w:rPr>
              <w:t xml:space="preserve">分</w:t>
            </w:r>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szCs w:val="21"/>
              </w:rPr>
              <w:t xml:space="preserve">施工方案基本合理、描述一般、存在可操作性的得4</w:t>
            </w:r>
            <w:r>
              <w:rPr>
                <w:rFonts w:hint="eastAsia" w:ascii="宋体" w:hAnsi="宋体" w:cs="宋体"/>
                <w:b/>
                <w:szCs w:val="21"/>
              </w:rPr>
              <w:t xml:space="preserve">分</w:t>
            </w:r>
            <w:r>
              <w:rPr>
                <w:rFonts w:hint="eastAsia" w:ascii="宋体" w:hAnsi="宋体" w:cs="宋体"/>
                <w:szCs w:val="21"/>
              </w:rPr>
              <w:t xml:space="preserve">；</w:t>
            </w:r>
            <w:r/>
          </w:p>
          <w:p>
            <w:pPr>
              <w:jc w:val="left"/>
              <w:spacing w:line="360" w:lineRule="auto"/>
              <w:rPr>
                <w:rFonts w:ascii="宋体" w:hAnsi="宋体" w:cs="宋体"/>
                <w:b/>
                <w:szCs w:val="21"/>
              </w:rPr>
            </w:pPr>
            <w:r>
              <w:rPr>
                <w:rFonts w:hint="eastAsia" w:ascii="宋体" w:hAnsi="宋体" w:cs="宋体"/>
                <w:szCs w:val="21"/>
              </w:rPr>
              <w:t xml:space="preserve">施工方案具有不合理项、描述略欠缺、存在一定的实施难度的得2</w:t>
            </w:r>
            <w:r>
              <w:rPr>
                <w:rFonts w:ascii="宋体" w:hAnsi="宋体" w:cs="宋体"/>
                <w:b/>
                <w:szCs w:val="21"/>
              </w:rPr>
              <w:t xml:space="preserve">分</w:t>
            </w:r>
            <w:r>
              <w:rPr>
                <w:rFonts w:hint="eastAsia" w:ascii="宋体" w:hAnsi="宋体" w:cs="宋体"/>
                <w:b/>
                <w:szCs w:val="21"/>
              </w:rPr>
              <w:t xml:space="preserve">；</w:t>
            </w:r>
            <w:r/>
          </w:p>
          <w:p>
            <w:pPr>
              <w:jc w:val="left"/>
              <w:spacing w:line="360" w:lineRule="auto"/>
              <w:rPr>
                <w:rFonts w:ascii="宋体" w:hAnsi="宋体" w:cs="宋体"/>
                <w:szCs w:val="21"/>
              </w:rPr>
            </w:pPr>
            <w:r>
              <w:rPr>
                <w:rFonts w:hint="eastAsia" w:ascii="宋体" w:hAnsi="宋体" w:cs="宋体"/>
                <w:szCs w:val="21"/>
              </w:rPr>
              <w:t xml:space="preserve">未提供不得分。</w:t>
            </w:r>
            <w:r/>
          </w:p>
        </w:tc>
        <w:tc>
          <w:tcPr>
            <w:tcMar>
              <w:left w:w="15" w:type="dxa"/>
              <w:top w:w="15" w:type="dxa"/>
              <w:right w:w="15" w:type="dxa"/>
              <w:bottom w:w="0" w:type="dxa"/>
            </w:tcMar>
            <w:tcW w:w="331" w:type="pct"/>
            <w:vAlign w:val="center"/>
            <w:textDirection w:val="lrTb"/>
            <w:noWrap w:val="false"/>
          </w:tcPr>
          <w:p>
            <w:pPr>
              <w:jc w:val="center"/>
              <w:spacing w:line="360" w:lineRule="auto"/>
              <w:rPr>
                <w:rFonts w:ascii="宋体" w:hAnsi="宋体" w:cs="宋体"/>
                <w:sz w:val="24"/>
                <w:szCs w:val="20"/>
              </w:rPr>
            </w:pPr>
            <w:r>
              <w:rPr>
                <w:rFonts w:hint="eastAsia" w:ascii="宋体" w:hAnsi="宋体" w:cs="宋体"/>
                <w:sz w:val="24"/>
                <w:szCs w:val="20"/>
              </w:rPr>
              <w:t xml:space="preserve">8</w:t>
            </w:r>
            <w:r/>
          </w:p>
        </w:tc>
      </w:tr>
      <w:tr>
        <w:trPr>
          <w:jc w:val="center"/>
          <w:trHeight w:val="567"/>
        </w:trPr>
        <w:tc>
          <w:tcPr>
            <w:tcMar>
              <w:left w:w="15" w:type="dxa"/>
              <w:top w:w="15" w:type="dxa"/>
              <w:right w:w="15" w:type="dxa"/>
              <w:bottom w:w="0" w:type="dxa"/>
            </w:tcMar>
            <w:tcW w:w="278"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Mar>
              <w:left w:w="15" w:type="dxa"/>
              <w:top w:w="15" w:type="dxa"/>
              <w:right w:w="15" w:type="dxa"/>
              <w:bottom w:w="0" w:type="dxa"/>
            </w:tcMar>
            <w:tcW w:w="962" w:type="pct"/>
            <w:vAlign w:val="center"/>
            <w:textDirection w:val="lrTb"/>
            <w:noWrap w:val="false"/>
          </w:tcPr>
          <w:p>
            <w:pPr>
              <w:jc w:val="center"/>
              <w:spacing w:line="360" w:lineRule="auto"/>
              <w:rPr>
                <w:rFonts w:ascii="宋体" w:hAnsi="宋体" w:cs="宋体"/>
                <w:spacing w:val="-6"/>
                <w:szCs w:val="21"/>
              </w:rPr>
            </w:pPr>
            <w:r>
              <w:rPr>
                <w:rFonts w:hint="eastAsia" w:ascii="宋体" w:hAnsi="宋体" w:cs="宋体"/>
                <w:spacing w:val="-6"/>
                <w:szCs w:val="21"/>
              </w:rPr>
              <w:t xml:space="preserve">安全文明施工、施工现场扬尘污染防治措施及环境保护方面的措施</w:t>
            </w:r>
            <w:r/>
          </w:p>
        </w:tc>
        <w:tc>
          <w:tcPr>
            <w:tcMar>
              <w:left w:w="15" w:type="dxa"/>
              <w:top w:w="15" w:type="dxa"/>
              <w:right w:w="15" w:type="dxa"/>
              <w:bottom w:w="0" w:type="dxa"/>
            </w:tcMar>
            <w:tcW w:w="3427" w:type="pct"/>
            <w:textDirection w:val="lrTb"/>
            <w:noWrap w:val="false"/>
          </w:tcPr>
          <w:p>
            <w:pPr>
              <w:jc w:val="left"/>
              <w:spacing w:line="360" w:lineRule="auto"/>
              <w:rPr>
                <w:rFonts w:ascii="宋体" w:hAnsi="宋体" w:cs="宋体"/>
                <w:spacing w:val="-6"/>
                <w:szCs w:val="21"/>
              </w:rPr>
            </w:pPr>
            <w:r>
              <w:rPr>
                <w:rFonts w:hint="eastAsia" w:ascii="宋体" w:hAnsi="宋体" w:cs="宋体"/>
                <w:spacing w:val="-6"/>
                <w:szCs w:val="21"/>
              </w:rPr>
              <w:t xml:space="preserve">安全文明施工措施科学、严密、合理，描述详细且具有针对性的</w:t>
            </w:r>
            <w:r>
              <w:rPr>
                <w:rFonts w:hint="eastAsia" w:ascii="宋体" w:hAnsi="宋体" w:cs="宋体"/>
                <w:b/>
                <w:szCs w:val="21"/>
              </w:rPr>
              <w:t xml:space="preserve">8分</w:t>
            </w:r>
            <w:r>
              <w:rPr>
                <w:rFonts w:hint="eastAsia" w:ascii="宋体" w:hAnsi="宋体" w:cs="宋体"/>
                <w:szCs w:val="21"/>
              </w:rPr>
              <w:t xml:space="preserve">；</w:t>
            </w:r>
            <w:r/>
          </w:p>
          <w:p>
            <w:pPr>
              <w:jc w:val="left"/>
              <w:spacing w:line="360" w:lineRule="auto"/>
              <w:rPr>
                <w:rFonts w:ascii="宋体" w:hAnsi="宋体" w:cs="宋体"/>
                <w:spacing w:val="-11"/>
                <w:szCs w:val="21"/>
              </w:rPr>
            </w:pPr>
            <w:r>
              <w:rPr>
                <w:rFonts w:hint="eastAsia" w:ascii="宋体" w:hAnsi="宋体" w:cs="宋体"/>
                <w:spacing w:val="-11"/>
                <w:szCs w:val="21"/>
              </w:rPr>
              <w:t xml:space="preserve">安全文明施工措施较合理、严密、描述较为详细，不存在实施难度的</w:t>
            </w:r>
            <w:r>
              <w:rPr>
                <w:rFonts w:hint="eastAsia" w:ascii="宋体" w:hAnsi="宋体" w:cs="宋体"/>
                <w:b/>
                <w:szCs w:val="21"/>
              </w:rPr>
              <w:t xml:space="preserve">6分</w:t>
            </w:r>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spacing w:val="-6"/>
                <w:szCs w:val="21"/>
              </w:rPr>
              <w:t xml:space="preserve">安全文明施工措施基本合理、描述一般、存在可操作性</w:t>
            </w:r>
            <w:r>
              <w:rPr>
                <w:rFonts w:hint="eastAsia" w:ascii="宋体" w:hAnsi="宋体" w:cs="宋体"/>
                <w:szCs w:val="21"/>
              </w:rPr>
              <w:t xml:space="preserve">的得4</w:t>
            </w:r>
            <w:r>
              <w:rPr>
                <w:rFonts w:hint="eastAsia" w:ascii="宋体" w:hAnsi="宋体" w:cs="宋体"/>
                <w:b/>
                <w:szCs w:val="21"/>
              </w:rPr>
              <w:t xml:space="preserve">分</w:t>
            </w:r>
            <w:r>
              <w:rPr>
                <w:rFonts w:hint="eastAsia" w:ascii="宋体" w:hAnsi="宋体" w:cs="宋体"/>
                <w:szCs w:val="21"/>
              </w:rPr>
              <w:t xml:space="preserve">；</w:t>
            </w:r>
            <w:r/>
          </w:p>
          <w:p>
            <w:pPr>
              <w:jc w:val="left"/>
              <w:spacing w:line="360" w:lineRule="auto"/>
              <w:rPr>
                <w:rFonts w:ascii="宋体" w:hAnsi="宋体" w:cs="宋体"/>
                <w:spacing w:val="-11"/>
                <w:szCs w:val="21"/>
              </w:rPr>
            </w:pPr>
            <w:r>
              <w:rPr>
                <w:rFonts w:hint="eastAsia" w:ascii="宋体" w:hAnsi="宋体" w:cs="宋体"/>
                <w:spacing w:val="-11"/>
                <w:szCs w:val="21"/>
              </w:rPr>
              <w:t xml:space="preserve">安全文明施工措施具有不合理项、描述略欠缺、存在一定的实施难度的得2</w:t>
            </w:r>
            <w:r>
              <w:rPr>
                <w:rFonts w:hint="eastAsia" w:ascii="宋体" w:hAnsi="宋体" w:cs="宋体"/>
                <w:b/>
                <w:szCs w:val="21"/>
              </w:rPr>
              <w:t xml:space="preserve">分</w:t>
            </w:r>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szCs w:val="21"/>
              </w:rPr>
              <w:t xml:space="preserve">未提供不得分。</w:t>
            </w:r>
            <w:r/>
          </w:p>
        </w:tc>
        <w:tc>
          <w:tcPr>
            <w:tcMar>
              <w:left w:w="15" w:type="dxa"/>
              <w:top w:w="15" w:type="dxa"/>
              <w:right w:w="15" w:type="dxa"/>
              <w:bottom w:w="0" w:type="dxa"/>
            </w:tcMar>
            <w:tcW w:w="331" w:type="pct"/>
            <w:vAlign w:val="center"/>
            <w:textDirection w:val="lrTb"/>
            <w:noWrap w:val="false"/>
          </w:tcPr>
          <w:p>
            <w:pPr>
              <w:jc w:val="center"/>
              <w:spacing w:line="360" w:lineRule="auto"/>
              <w:rPr>
                <w:rFonts w:ascii="宋体" w:hAnsi="宋体" w:cs="宋体"/>
                <w:sz w:val="24"/>
                <w:szCs w:val="20"/>
              </w:rPr>
            </w:pPr>
            <w:r>
              <w:rPr>
                <w:rFonts w:hint="eastAsia" w:ascii="宋体" w:hAnsi="宋体" w:cs="宋体"/>
                <w:sz w:val="24"/>
                <w:szCs w:val="20"/>
              </w:rPr>
              <w:t xml:space="preserve">8</w:t>
            </w:r>
            <w:r/>
          </w:p>
        </w:tc>
      </w:tr>
      <w:tr>
        <w:trPr>
          <w:jc w:val="center"/>
          <w:trHeight w:val="401"/>
        </w:trPr>
        <w:tc>
          <w:tcPr>
            <w:tcMar>
              <w:left w:w="15" w:type="dxa"/>
              <w:top w:w="15" w:type="dxa"/>
              <w:right w:w="15" w:type="dxa"/>
              <w:bottom w:w="0" w:type="dxa"/>
            </w:tcMar>
            <w:tcW w:w="278"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Mar>
              <w:left w:w="15" w:type="dxa"/>
              <w:top w:w="15" w:type="dxa"/>
              <w:right w:w="15" w:type="dxa"/>
              <w:bottom w:w="0" w:type="dxa"/>
            </w:tcMar>
            <w:tcW w:w="962"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保证项目实施的技术设备和人力资源安排</w:t>
            </w:r>
            <w:r/>
          </w:p>
        </w:tc>
        <w:tc>
          <w:tcPr>
            <w:tcMar>
              <w:left w:w="15" w:type="dxa"/>
              <w:top w:w="15" w:type="dxa"/>
              <w:right w:w="15" w:type="dxa"/>
              <w:bottom w:w="0" w:type="dxa"/>
            </w:tcMar>
            <w:tcW w:w="3427" w:type="pct"/>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投入项目的技术设备科学、严密、合理，管理制度完备、使用方案详细且具有针对性；技术人员配备合理、考虑周全的</w:t>
            </w:r>
            <w:r>
              <w:rPr>
                <w:rFonts w:hint="eastAsia" w:ascii="宋体" w:hAnsi="宋体" w:cs="宋体"/>
                <w:szCs w:val="21"/>
              </w:rPr>
              <w:t xml:space="preserve">得8</w:t>
            </w:r>
            <w:r>
              <w:rPr>
                <w:rFonts w:hint="eastAsia" w:ascii="宋体" w:hAnsi="宋体" w:cs="宋体"/>
                <w:b/>
                <w:szCs w:val="21"/>
              </w:rPr>
              <w:t xml:space="preserve">分</w:t>
            </w:r>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szCs w:val="21"/>
              </w:rPr>
              <w:t xml:space="preserve">投入项目的技术设备较严密、合理，管理制度较完备、使用方案较详细，不存在实施难度；技术人员配备较合理、考虑较周全的</w:t>
            </w:r>
            <w:r>
              <w:rPr>
                <w:rFonts w:hint="eastAsia" w:ascii="宋体" w:hAnsi="宋体" w:cs="宋体"/>
                <w:szCs w:val="21"/>
              </w:rPr>
              <w:t xml:space="preserve">得6</w:t>
            </w:r>
            <w:r>
              <w:rPr>
                <w:rFonts w:hint="eastAsia" w:ascii="宋体" w:hAnsi="宋体" w:cs="宋体"/>
                <w:b/>
                <w:szCs w:val="21"/>
              </w:rPr>
              <w:t xml:space="preserve">分</w:t>
            </w:r>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szCs w:val="21"/>
              </w:rPr>
              <w:t xml:space="preserve">投入技术设备基本符合项目实际、管理制度一般、使用方案一般；技术人员配备一般、能满足项目实施需要的</w:t>
            </w:r>
            <w:r>
              <w:rPr>
                <w:rFonts w:hint="eastAsia" w:ascii="宋体" w:hAnsi="宋体" w:cs="宋体"/>
                <w:szCs w:val="21"/>
              </w:rPr>
              <w:t xml:space="preserve">得4</w:t>
            </w:r>
            <w:r>
              <w:rPr>
                <w:rFonts w:hint="eastAsia" w:ascii="宋体" w:hAnsi="宋体" w:cs="宋体"/>
                <w:b/>
                <w:szCs w:val="21"/>
              </w:rPr>
              <w:t xml:space="preserve">分</w:t>
            </w:r>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szCs w:val="21"/>
              </w:rPr>
              <w:t xml:space="preserve">投入技术设备有欠缺，基本能满足项目实施需要；技术人员配备简单，基本能满足项目实施需要的</w:t>
            </w:r>
            <w:r>
              <w:rPr>
                <w:rFonts w:hint="eastAsia" w:ascii="宋体" w:hAnsi="宋体" w:cs="宋体"/>
                <w:szCs w:val="21"/>
              </w:rPr>
              <w:t xml:space="preserve">得2</w:t>
            </w:r>
            <w:r>
              <w:rPr>
                <w:rFonts w:hint="eastAsia" w:ascii="宋体" w:hAnsi="宋体" w:cs="宋体"/>
                <w:b/>
                <w:szCs w:val="21"/>
              </w:rPr>
              <w:t xml:space="preserve">分</w:t>
            </w:r>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szCs w:val="21"/>
              </w:rPr>
              <w:t xml:space="preserve">未提供不得分。</w:t>
            </w:r>
            <w:r/>
          </w:p>
        </w:tc>
        <w:tc>
          <w:tcPr>
            <w:tcMar>
              <w:left w:w="15" w:type="dxa"/>
              <w:top w:w="15" w:type="dxa"/>
              <w:right w:w="15" w:type="dxa"/>
              <w:bottom w:w="0" w:type="dxa"/>
            </w:tcMar>
            <w:tcW w:w="331" w:type="pct"/>
            <w:vAlign w:val="center"/>
            <w:textDirection w:val="lrTb"/>
            <w:noWrap w:val="false"/>
          </w:tcPr>
          <w:p>
            <w:pPr>
              <w:jc w:val="center"/>
              <w:spacing w:line="360" w:lineRule="auto"/>
              <w:rPr>
                <w:rFonts w:ascii="宋体" w:hAnsi="宋体" w:cs="宋体"/>
                <w:sz w:val="24"/>
                <w:szCs w:val="20"/>
              </w:rPr>
            </w:pPr>
            <w:r>
              <w:rPr>
                <w:rFonts w:hint="eastAsia" w:ascii="宋体" w:hAnsi="宋体" w:cs="宋体"/>
                <w:sz w:val="24"/>
                <w:szCs w:val="20"/>
              </w:rPr>
              <w:t xml:space="preserve">8</w:t>
            </w:r>
            <w:r/>
          </w:p>
        </w:tc>
      </w:tr>
      <w:tr>
        <w:trPr>
          <w:jc w:val="center"/>
          <w:trHeight w:val="680"/>
        </w:trPr>
        <w:tc>
          <w:tcPr>
            <w:tcMar>
              <w:left w:w="15" w:type="dxa"/>
              <w:top w:w="15" w:type="dxa"/>
              <w:right w:w="15" w:type="dxa"/>
              <w:bottom w:w="0" w:type="dxa"/>
            </w:tcMar>
            <w:tcW w:w="278"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Mar>
              <w:left w:w="15" w:type="dxa"/>
              <w:top w:w="15" w:type="dxa"/>
              <w:right w:w="15" w:type="dxa"/>
              <w:bottom w:w="0" w:type="dxa"/>
            </w:tcMar>
            <w:tcW w:w="962"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服务保障</w:t>
            </w:r>
            <w:r/>
          </w:p>
        </w:tc>
        <w:tc>
          <w:tcPr>
            <w:tcMar>
              <w:left w:w="15" w:type="dxa"/>
              <w:top w:w="15" w:type="dxa"/>
              <w:right w:w="15" w:type="dxa"/>
              <w:bottom w:w="0" w:type="dxa"/>
            </w:tcMar>
            <w:tcW w:w="3427" w:type="pct"/>
            <w:vAlign w:val="center"/>
            <w:textDirection w:val="lrTb"/>
            <w:noWrap w:val="false"/>
          </w:tcPr>
          <w:p>
            <w:pPr>
              <w:jc w:val="left"/>
              <w:spacing w:line="360" w:lineRule="auto"/>
              <w:rPr>
                <w:rFonts w:ascii="宋体" w:hAnsi="宋体" w:cs="宋体"/>
                <w:spacing w:val="-6"/>
                <w:szCs w:val="21"/>
              </w:rPr>
            </w:pPr>
            <w:r>
              <w:rPr>
                <w:rFonts w:hint="eastAsia" w:ascii="宋体" w:hAnsi="宋体" w:cs="宋体"/>
                <w:spacing w:val="-6"/>
                <w:szCs w:val="21"/>
              </w:rPr>
              <w:t xml:space="preserve">供应商提出后期质保承诺、维护响应、服务方式等，评委根据方案综合打分：服务保障科学、严密、合理，描述详细且具有针对性的</w:t>
            </w:r>
            <w:r>
              <w:rPr>
                <w:rFonts w:hint="eastAsia" w:ascii="宋体" w:hAnsi="宋体" w:cs="宋体"/>
                <w:szCs w:val="21"/>
              </w:rPr>
              <w:t xml:space="preserve">得7</w:t>
            </w:r>
            <w:r>
              <w:rPr>
                <w:rFonts w:hint="eastAsia" w:ascii="宋体" w:hAnsi="宋体" w:cs="宋体"/>
                <w:b/>
                <w:szCs w:val="21"/>
              </w:rPr>
              <w:t xml:space="preserve">分</w:t>
            </w:r>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szCs w:val="21"/>
              </w:rPr>
              <w:t xml:space="preserve">服务保障基本合理、描述一般、存在可操作性的得4</w:t>
            </w:r>
            <w:r>
              <w:rPr>
                <w:rFonts w:hint="eastAsia" w:ascii="宋体" w:hAnsi="宋体" w:cs="宋体"/>
                <w:b/>
                <w:szCs w:val="21"/>
              </w:rPr>
              <w:t xml:space="preserve">分</w:t>
            </w:r>
            <w:r>
              <w:rPr>
                <w:rFonts w:hint="eastAsia" w:ascii="宋体" w:hAnsi="宋体" w:cs="宋体"/>
                <w:szCs w:val="21"/>
              </w:rPr>
              <w:t xml:space="preserve">；</w:t>
            </w:r>
            <w:r/>
          </w:p>
          <w:p>
            <w:pPr>
              <w:jc w:val="left"/>
              <w:spacing w:line="360" w:lineRule="auto"/>
              <w:rPr>
                <w:rFonts w:ascii="宋体" w:hAnsi="宋体" w:cs="宋体"/>
                <w:spacing w:val="-6"/>
                <w:szCs w:val="21"/>
              </w:rPr>
            </w:pPr>
            <w:r>
              <w:rPr>
                <w:rFonts w:hint="eastAsia" w:ascii="宋体" w:hAnsi="宋体" w:cs="宋体"/>
                <w:spacing w:val="-6"/>
                <w:szCs w:val="21"/>
              </w:rPr>
              <w:t xml:space="preserve">服务保障具有明显不合理项、描述欠缺、存在实施难度的得1</w:t>
            </w:r>
            <w:r>
              <w:rPr>
                <w:rFonts w:hint="eastAsia" w:ascii="宋体" w:hAnsi="宋体" w:cs="宋体"/>
                <w:b/>
                <w:szCs w:val="21"/>
              </w:rPr>
              <w:t xml:space="preserve">分</w:t>
            </w:r>
            <w:r>
              <w:rPr>
                <w:rFonts w:hint="eastAsia" w:ascii="宋体" w:hAnsi="宋体" w:cs="宋体"/>
                <w:szCs w:val="21"/>
              </w:rPr>
              <w:t xml:space="preserve">；</w:t>
            </w:r>
            <w:r/>
          </w:p>
          <w:p>
            <w:pPr>
              <w:jc w:val="left"/>
              <w:spacing w:line="360" w:lineRule="auto"/>
              <w:rPr>
                <w:rFonts w:ascii="宋体" w:hAnsi="宋体" w:cs="宋体"/>
                <w:spacing w:val="-6"/>
                <w:szCs w:val="21"/>
              </w:rPr>
            </w:pPr>
            <w:r>
              <w:rPr>
                <w:rFonts w:hint="eastAsia" w:ascii="宋体" w:hAnsi="宋体" w:cs="宋体"/>
                <w:szCs w:val="21"/>
              </w:rPr>
              <w:t xml:space="preserve">未提供不得分。</w:t>
            </w:r>
            <w:r/>
          </w:p>
        </w:tc>
        <w:tc>
          <w:tcPr>
            <w:tcMar>
              <w:left w:w="15" w:type="dxa"/>
              <w:top w:w="15" w:type="dxa"/>
              <w:right w:w="15" w:type="dxa"/>
              <w:bottom w:w="0" w:type="dxa"/>
            </w:tcMar>
            <w:tcW w:w="331" w:type="pct"/>
            <w:vAlign w:val="center"/>
            <w:textDirection w:val="lrTb"/>
            <w:noWrap w:val="false"/>
          </w:tcPr>
          <w:p>
            <w:pPr>
              <w:jc w:val="center"/>
              <w:spacing w:line="360" w:lineRule="auto"/>
              <w:rPr>
                <w:rFonts w:ascii="宋体" w:hAnsi="宋体" w:cs="宋体"/>
                <w:sz w:val="24"/>
                <w:szCs w:val="20"/>
              </w:rPr>
            </w:pPr>
            <w:r>
              <w:rPr>
                <w:rFonts w:hint="eastAsia" w:ascii="宋体" w:hAnsi="宋体" w:cs="宋体"/>
                <w:sz w:val="24"/>
                <w:szCs w:val="20"/>
              </w:rPr>
              <w:t xml:space="preserve">7</w:t>
            </w:r>
            <w:r/>
          </w:p>
        </w:tc>
      </w:tr>
    </w:tbl>
    <w:p>
      <w:pPr>
        <w:ind w:firstLine="431"/>
        <w:spacing w:line="360" w:lineRule="auto"/>
        <w:tabs>
          <w:tab w:val="left" w:pos="2850" w:leader="none"/>
          <w:tab w:val="center" w:pos="4153" w:leader="none"/>
        </w:tabs>
        <w:rPr>
          <w:rFonts w:ascii="宋体" w:hAnsi="宋体" w:cs="宋体"/>
          <w:b/>
          <w:bCs/>
          <w:sz w:val="24"/>
          <w:szCs w:val="24"/>
        </w:rPr>
      </w:pPr>
      <w:r>
        <w:rPr>
          <w:rFonts w:ascii="宋体" w:hAnsi="宋体" w:cs="宋体"/>
          <w:b/>
          <w:bCs/>
          <w:sz w:val="24"/>
          <w:szCs w:val="24"/>
        </w:rPr>
      </w:r>
      <w:r/>
    </w:p>
    <w:p>
      <w:pPr>
        <w:ind w:firstLine="431"/>
        <w:spacing w:line="360" w:lineRule="auto"/>
        <w:tabs>
          <w:tab w:val="left" w:pos="2850" w:leader="none"/>
          <w:tab w:val="center" w:pos="4153" w:leader="none"/>
        </w:tabs>
        <w:rPr>
          <w:rFonts w:ascii="宋体" w:hAnsi="宋体"/>
          <w:sz w:val="24"/>
        </w:rPr>
      </w:pPr>
      <w:r>
        <w:rPr>
          <w:rFonts w:hint="eastAsia" w:ascii="宋体" w:hAnsi="宋体" w:cs="宋体"/>
          <w:b/>
          <w:bCs/>
          <w:sz w:val="24"/>
          <w:szCs w:val="24"/>
        </w:rPr>
        <w:t xml:space="preserve">注：</w:t>
      </w:r>
      <w:r>
        <w:rPr>
          <w:rFonts w:hint="eastAsia" w:ascii="宋体" w:hAnsi="宋体"/>
          <w:sz w:val="24"/>
        </w:rPr>
        <w:t xml:space="preserve">1</w:t>
      </w:r>
      <w:r>
        <w:rPr>
          <w:rFonts w:ascii="宋体" w:hAnsi="宋体"/>
          <w:sz w:val="24"/>
        </w:rPr>
        <w:t xml:space="preserve">.</w:t>
      </w:r>
      <w:r>
        <w:rPr>
          <w:rFonts w:hint="eastAsia" w:ascii="宋体" w:hAnsi="宋体"/>
          <w:sz w:val="24"/>
        </w:rPr>
        <w:t xml:space="preserve">供应商</w:t>
      </w:r>
      <w:r>
        <w:rPr>
          <w:rFonts w:ascii="宋体" w:hAnsi="宋体"/>
          <w:sz w:val="24"/>
        </w:rPr>
        <w:t xml:space="preserve">必须保证所提供资料的真实性和完整性，如发现存在骗取</w:t>
      </w:r>
      <w:r>
        <w:rPr>
          <w:rFonts w:hint="eastAsia" w:ascii="宋体" w:hAnsi="宋体"/>
          <w:sz w:val="24"/>
        </w:rPr>
        <w:t xml:space="preserve">成交</w:t>
      </w:r>
      <w:r>
        <w:rPr>
          <w:rFonts w:ascii="宋体" w:hAnsi="宋体"/>
          <w:sz w:val="24"/>
        </w:rPr>
        <w:t xml:space="preserve">等虚假行为，将依据法律规定取消其中标资格。</w:t>
      </w:r>
      <w:r/>
    </w:p>
    <w:p>
      <w:pPr>
        <w:ind w:firstLine="431"/>
        <w:spacing w:line="360" w:lineRule="auto"/>
        <w:tabs>
          <w:tab w:val="left" w:pos="2850" w:leader="none"/>
          <w:tab w:val="center" w:pos="4153" w:leader="none"/>
        </w:tabs>
        <w:rPr>
          <w:rFonts w:ascii="宋体" w:hAnsi="宋体"/>
          <w:sz w:val="24"/>
        </w:rPr>
      </w:pPr>
      <w:r>
        <w:rPr>
          <w:rFonts w:hint="eastAsia" w:ascii="宋体" w:hAnsi="宋体"/>
          <w:sz w:val="24"/>
        </w:rPr>
        <w:t xml:space="preserve">2.技术部分方案总篇幅不超过100页，超过 100 页的，扣 2分。</w:t>
      </w:r>
      <w:r/>
    </w:p>
    <w:p>
      <w:pPr>
        <w:jc w:val="center"/>
        <w:rPr>
          <w:rFonts w:ascii="宋体" w:hAnsi="宋体" w:cs="宋体"/>
          <w:sz w:val="44"/>
          <w:szCs w:val="44"/>
        </w:rPr>
        <w:outlineLvl w:val="0"/>
      </w:pPr>
      <w:r>
        <w:rPr>
          <w:rFonts w:ascii="宋体" w:hAnsi="宋体" w:cs="宋体"/>
          <w:sz w:val="44"/>
          <w:szCs w:val="44"/>
        </w:rPr>
      </w:r>
      <w:r>
        <w:rPr>
          <w:rFonts w:ascii="宋体" w:hAnsi="宋体" w:cs="宋体"/>
          <w:sz w:val="44"/>
          <w:szCs w:val="44"/>
        </w:rPr>
      </w:r>
      <w:r/>
    </w:p>
    <w:p>
      <w:pPr>
        <w:jc w:val="center"/>
        <w:rPr>
          <w:rFonts w:ascii="宋体" w:hAnsi="宋体" w:cs="宋体"/>
          <w:sz w:val="44"/>
          <w:szCs w:val="44"/>
        </w:rPr>
        <w:outlineLvl w:val="0"/>
      </w:pPr>
      <w:r>
        <w:rPr>
          <w:rFonts w:ascii="宋体" w:hAnsi="宋体" w:cs="宋体"/>
          <w:sz w:val="44"/>
          <w:szCs w:val="44"/>
        </w:rPr>
      </w:r>
      <w:r>
        <w:rPr>
          <w:rFonts w:ascii="宋体" w:hAnsi="宋体" w:cs="宋体"/>
          <w:sz w:val="44"/>
          <w:szCs w:val="44"/>
        </w:rPr>
      </w:r>
      <w:r/>
    </w:p>
    <w:p>
      <w:pPr>
        <w:jc w:val="center"/>
        <w:rPr>
          <w:rFonts w:ascii="宋体" w:hAnsi="宋体" w:cs="宋体"/>
          <w:sz w:val="44"/>
          <w:szCs w:val="44"/>
        </w:rPr>
        <w:outlineLvl w:val="0"/>
      </w:pPr>
      <w:r>
        <w:rPr>
          <w:rFonts w:ascii="宋体" w:hAnsi="宋体" w:cs="宋体"/>
          <w:sz w:val="44"/>
          <w:szCs w:val="44"/>
        </w:rPr>
      </w:r>
      <w:r>
        <w:rPr>
          <w:rFonts w:ascii="宋体" w:hAnsi="宋体" w:cs="宋体"/>
          <w:sz w:val="44"/>
          <w:szCs w:val="44"/>
        </w:rPr>
      </w:r>
      <w:r/>
    </w:p>
    <w:p>
      <w:pPr>
        <w:jc w:val="center"/>
        <w:rPr>
          <w:rFonts w:ascii="宋体" w:hAnsi="宋体" w:cs="宋体"/>
          <w:sz w:val="44"/>
          <w:szCs w:val="44"/>
        </w:rPr>
        <w:outlineLvl w:val="0"/>
      </w:pPr>
      <w:r>
        <w:rPr>
          <w:rFonts w:ascii="宋体" w:hAnsi="宋体" w:cs="宋体"/>
          <w:sz w:val="44"/>
          <w:szCs w:val="44"/>
        </w:rPr>
      </w:r>
      <w:r>
        <w:rPr>
          <w:rFonts w:ascii="宋体" w:hAnsi="宋体" w:cs="宋体"/>
          <w:sz w:val="44"/>
          <w:szCs w:val="44"/>
        </w:rPr>
      </w:r>
      <w:r/>
    </w:p>
    <w:p>
      <w:pPr>
        <w:jc w:val="center"/>
        <w:rPr>
          <w:rFonts w:ascii="宋体" w:hAnsi="宋体" w:cs="宋体"/>
          <w:sz w:val="44"/>
          <w:szCs w:val="44"/>
        </w:rPr>
        <w:outlineLvl w:val="0"/>
      </w:pPr>
      <w:r>
        <w:rPr>
          <w:rFonts w:ascii="宋体" w:hAnsi="宋体" w:cs="宋体"/>
          <w:sz w:val="44"/>
          <w:szCs w:val="44"/>
        </w:rPr>
      </w:r>
      <w:r>
        <w:rPr>
          <w:rFonts w:ascii="宋体" w:hAnsi="宋体" w:cs="宋体"/>
          <w:sz w:val="44"/>
          <w:szCs w:val="44"/>
        </w:rPr>
      </w:r>
      <w:r/>
    </w:p>
    <w:p>
      <w:pPr>
        <w:jc w:val="center"/>
        <w:rPr>
          <w:rFonts w:ascii="宋体" w:hAnsi="宋体" w:cs="宋体"/>
          <w:sz w:val="44"/>
          <w:szCs w:val="44"/>
        </w:rPr>
        <w:outlineLvl w:val="0"/>
      </w:pPr>
      <w:r>
        <w:rPr>
          <w:rFonts w:ascii="宋体" w:hAnsi="宋体" w:cs="宋体"/>
          <w:sz w:val="44"/>
          <w:szCs w:val="44"/>
        </w:rPr>
      </w:r>
      <w:r>
        <w:rPr>
          <w:rFonts w:ascii="宋体" w:hAnsi="宋体" w:cs="宋体"/>
          <w:sz w:val="44"/>
          <w:szCs w:val="44"/>
        </w:rPr>
      </w:r>
      <w:r/>
    </w:p>
    <w:p>
      <w:pPr>
        <w:jc w:val="center"/>
        <w:rPr>
          <w:rFonts w:ascii="宋体" w:hAnsi="宋体" w:cs="宋体"/>
          <w:sz w:val="44"/>
          <w:szCs w:val="44"/>
        </w:rPr>
        <w:outlineLvl w:val="0"/>
      </w:pPr>
      <w:r/>
      <w:bookmarkStart w:id="705" w:name="_Toc28376"/>
      <w:r/>
      <w:bookmarkStart w:id="706" w:name="_Toc9401"/>
      <w:r/>
      <w:r/>
    </w:p>
    <w:p>
      <w:pPr>
        <w:jc w:val="center"/>
        <w:rPr>
          <w:rFonts w:ascii="宋体" w:hAnsi="宋体" w:cs="宋体"/>
          <w:sz w:val="44"/>
          <w:szCs w:val="44"/>
        </w:rPr>
        <w:outlineLvl w:val="0"/>
      </w:pPr>
      <w:r>
        <w:rPr>
          <w:rFonts w:ascii="宋体" w:hAnsi="宋体" w:cs="宋体"/>
          <w:sz w:val="44"/>
          <w:szCs w:val="44"/>
        </w:rPr>
      </w:r>
      <w:r/>
    </w:p>
    <w:p>
      <w:pPr>
        <w:jc w:val="center"/>
        <w:rPr>
          <w:rFonts w:ascii="宋体" w:hAnsi="宋体" w:cs="宋体"/>
          <w:sz w:val="44"/>
          <w:szCs w:val="44"/>
        </w:rPr>
        <w:outlineLvl w:val="0"/>
      </w:pPr>
      <w:r>
        <w:rPr>
          <w:rFonts w:hint="eastAsia" w:ascii="宋体" w:hAnsi="宋体" w:cs="宋体"/>
          <w:sz w:val="44"/>
          <w:szCs w:val="44"/>
        </w:rPr>
        <w:t xml:space="preserve">第六章  响应文件格式</w:t>
      </w:r>
      <w:bookmarkEnd w:id="705"/>
      <w:r/>
      <w:bookmarkEnd w:id="706"/>
      <w:r/>
      <w:r/>
    </w:p>
    <w:p>
      <w:pPr>
        <w:pStyle w:val="1098"/>
        <w:ind w:firstLine="400"/>
        <w:rPr>
          <w:rFonts w:hAnsi="宋体" w:eastAsia="宋体" w:cs="宋体"/>
        </w:rPr>
      </w:pPr>
      <w:r>
        <w:rPr>
          <w:rFonts w:hAnsi="宋体" w:eastAsia="宋体" w:cs="宋体"/>
        </w:rPr>
      </w:r>
      <w:r/>
    </w:p>
    <w:p>
      <w:pPr>
        <w:rPr>
          <w:rFonts w:ascii="宋体" w:hAnsi="宋体" w:cs="宋体"/>
        </w:rPr>
      </w:pPr>
      <w:r>
        <w:rPr>
          <w:rFonts w:ascii="宋体" w:hAnsi="宋体" w:cs="宋体"/>
        </w:rPr>
      </w:r>
      <w:r/>
    </w:p>
    <w:p>
      <w:pPr>
        <w:pStyle w:val="1082"/>
        <w:rPr>
          <w:rFonts w:ascii="宋体" w:hAnsi="宋体" w:eastAsia="宋体" w:cs="宋体"/>
        </w:rPr>
      </w:pPr>
      <w:r>
        <w:rPr>
          <w:rFonts w:ascii="宋体" w:hAnsi="宋体" w:eastAsia="宋体" w:cs="宋体"/>
        </w:rPr>
      </w:r>
      <w:r/>
    </w:p>
    <w:p>
      <w:pPr>
        <w:rPr>
          <w:rFonts w:ascii="宋体" w:hAnsi="宋体" w:cs="宋体"/>
        </w:rPr>
      </w:pPr>
      <w:r>
        <w:rPr>
          <w:rFonts w:ascii="宋体" w:hAnsi="宋体" w:cs="宋体"/>
        </w:rPr>
      </w:r>
      <w:r/>
    </w:p>
    <w:p>
      <w:pPr>
        <w:jc w:val="center"/>
        <w:rPr>
          <w:rFonts w:ascii="宋体" w:hAnsi="宋体" w:cs="宋体"/>
          <w:sz w:val="24"/>
          <w:szCs w:val="24"/>
        </w:rPr>
      </w:pPr>
      <w:r/>
      <w:bookmarkStart w:id="707" w:name="_Hlt26955039"/>
      <w:r/>
      <w:bookmarkEnd w:id="707"/>
      <w:r/>
      <w:bookmarkStart w:id="708" w:name="_Toc26554094"/>
      <w:r/>
      <w:bookmarkEnd w:id="708"/>
      <w:r/>
      <w:bookmarkStart w:id="709" w:name="_Toc49090576"/>
      <w:r/>
      <w:bookmarkEnd w:id="709"/>
      <w:r/>
      <w:bookmarkStart w:id="710" w:name="_Hlt26671244"/>
      <w:r/>
      <w:bookmarkEnd w:id="710"/>
      <w:r/>
      <w:bookmarkStart w:id="711" w:name="_Toc120614282"/>
      <w:r/>
      <w:bookmarkEnd w:id="711"/>
      <w:r>
        <w:rPr>
          <w:rFonts w:hint="eastAsia" w:ascii="宋体" w:hAnsi="宋体" w:cs="宋体"/>
          <w:b/>
          <w:bCs/>
          <w:sz w:val="72"/>
          <w:szCs w:val="72"/>
        </w:rPr>
        <w:t xml:space="preserve">响  应  文  件</w:t>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hint="eastAsia" w:ascii="宋体" w:hAnsi="宋体" w:cs="宋体"/>
          <w:sz w:val="24"/>
          <w:szCs w:val="24"/>
        </w:rPr>
        <w:t xml:space="preserve"> </w:t>
      </w:r>
      <w:r/>
    </w:p>
    <w:p>
      <w:pPr>
        <w:jc w:val="center"/>
        <w:rPr>
          <w:rFonts w:ascii="宋体" w:hAnsi="宋体" w:cs="宋体"/>
          <w:sz w:val="24"/>
          <w:szCs w:val="24"/>
        </w:rPr>
      </w:pPr>
      <w:r>
        <w:rPr>
          <w:rFonts w:hint="eastAsia" w:ascii="宋体" w:hAnsi="宋体" w:cs="宋体"/>
          <w:sz w:val="24"/>
          <w:szCs w:val="24"/>
        </w:rPr>
        <w:t xml:space="preserve"> </w:t>
      </w:r>
      <w:r/>
    </w:p>
    <w:p>
      <w:pPr>
        <w:jc w:val="center"/>
        <w:rPr>
          <w:rFonts w:ascii="宋体" w:hAnsi="宋体" w:cs="宋体"/>
          <w:sz w:val="24"/>
          <w:szCs w:val="24"/>
        </w:rPr>
      </w:pPr>
      <w:r>
        <w:rPr>
          <w:rFonts w:hint="eastAsia" w:ascii="宋体" w:hAnsi="宋体" w:cs="宋体"/>
          <w:sz w:val="24"/>
          <w:szCs w:val="24"/>
        </w:rPr>
        <w:t xml:space="preserve"> </w:t>
      </w:r>
      <w:r/>
    </w:p>
    <w:p>
      <w:pPr>
        <w:jc w:val="center"/>
        <w:rPr>
          <w:rFonts w:ascii="宋体" w:hAnsi="宋体" w:cs="宋体"/>
          <w:sz w:val="24"/>
          <w:szCs w:val="24"/>
        </w:rPr>
      </w:pPr>
      <w:r>
        <w:rPr>
          <w:rFonts w:hint="eastAsia" w:ascii="宋体" w:hAnsi="宋体" w:cs="宋体"/>
          <w:sz w:val="24"/>
          <w:szCs w:val="24"/>
        </w:rPr>
        <w:t xml:space="preserve"> </w:t>
      </w:r>
      <w:r/>
    </w:p>
    <w:p>
      <w:pPr>
        <w:pStyle w:val="1098"/>
        <w:ind w:firstLine="400"/>
        <w:rPr>
          <w:rFonts w:hAnsi="宋体" w:eastAsia="宋体" w:cs="宋体"/>
        </w:rPr>
      </w:pPr>
      <w:r>
        <w:rPr>
          <w:rFonts w:hAnsi="宋体" w:eastAsia="宋体" w:cs="宋体"/>
        </w:rPr>
      </w:r>
      <w:r/>
    </w:p>
    <w:p>
      <w:pPr>
        <w:rPr>
          <w:rFonts w:ascii="宋体" w:hAnsi="宋体" w:cs="宋体"/>
        </w:rPr>
      </w:pPr>
      <w:r>
        <w:rPr>
          <w:rFonts w:ascii="宋体" w:hAnsi="宋体" w:cs="宋体"/>
        </w:rPr>
      </w:r>
      <w:r/>
    </w:p>
    <w:p>
      <w:pPr>
        <w:pStyle w:val="1098"/>
        <w:ind w:firstLine="400"/>
        <w:rPr>
          <w:rFonts w:hAnsi="宋体" w:eastAsia="宋体" w:cs="宋体"/>
        </w:rPr>
      </w:pPr>
      <w:r>
        <w:rPr>
          <w:rFonts w:hAnsi="宋体" w:eastAsia="宋体" w:cs="宋体"/>
        </w:rPr>
      </w:r>
      <w:r>
        <w:rPr>
          <w:rFonts w:hAnsi="宋体" w:eastAsia="宋体" w:cs="宋体"/>
        </w:rPr>
      </w:r>
      <w:r/>
    </w:p>
    <w:p>
      <w:pPr>
        <w:pStyle w:val="1098"/>
        <w:ind w:firstLine="400"/>
        <w:rPr>
          <w:rFonts w:hAnsi="宋体" w:eastAsia="宋体" w:cs="宋体"/>
        </w:rPr>
      </w:pPr>
      <w:r>
        <w:rPr>
          <w:rFonts w:hAnsi="宋体" w:eastAsia="宋体" w:cs="宋体"/>
        </w:rPr>
      </w:r>
      <w:r>
        <w:rPr>
          <w:rFonts w:hAnsi="宋体" w:eastAsia="宋体" w:cs="宋体"/>
        </w:rPr>
      </w:r>
      <w:r/>
    </w:p>
    <w:p>
      <w:pPr>
        <w:pStyle w:val="1098"/>
        <w:ind w:firstLine="400"/>
        <w:rPr>
          <w:rFonts w:hAnsi="宋体" w:eastAsia="宋体" w:cs="宋体"/>
        </w:rPr>
      </w:pPr>
      <w:r>
        <w:rPr>
          <w:rFonts w:hAnsi="宋体" w:eastAsia="宋体" w:cs="宋体"/>
        </w:rPr>
      </w:r>
      <w:r/>
    </w:p>
    <w:p>
      <w:pPr>
        <w:rPr>
          <w:rFonts w:ascii="宋体" w:hAnsi="宋体" w:cs="宋体"/>
        </w:rPr>
      </w:pPr>
      <w:r>
        <w:rPr>
          <w:rFonts w:ascii="宋体" w:hAnsi="宋体" w:cs="宋体"/>
        </w:rPr>
      </w:r>
      <w:r/>
    </w:p>
    <w:p>
      <w:pPr>
        <w:jc w:val="center"/>
        <w:rPr>
          <w:rFonts w:ascii="宋体" w:hAnsi="宋体" w:cs="宋体"/>
          <w:sz w:val="24"/>
          <w:szCs w:val="24"/>
        </w:rPr>
      </w:pPr>
      <w:r>
        <w:rPr>
          <w:rFonts w:hint="eastAsia" w:ascii="宋体" w:hAnsi="宋体" w:cs="宋体"/>
          <w:sz w:val="24"/>
          <w:szCs w:val="24"/>
        </w:rPr>
        <w:t xml:space="preserve"> </w:t>
      </w:r>
      <w:r/>
    </w:p>
    <w:p>
      <w:pPr>
        <w:ind w:firstLine="1280"/>
        <w:jc w:val="left"/>
        <w:rPr>
          <w:rFonts w:ascii="宋体" w:hAnsi="宋体" w:cs="宋体"/>
          <w:sz w:val="32"/>
          <w:szCs w:val="32"/>
        </w:rPr>
      </w:pPr>
      <w:r>
        <w:rPr>
          <w:rFonts w:hint="eastAsia" w:ascii="宋体" w:hAnsi="宋体" w:cs="宋体"/>
          <w:b/>
          <w:bCs/>
          <w:sz w:val="32"/>
          <w:szCs w:val="32"/>
        </w:rPr>
        <w:t xml:space="preserve">项 目 名 称：</w:t>
      </w:r>
      <w:r>
        <w:rPr>
          <w:rFonts w:hint="eastAsia" w:ascii="宋体" w:hAnsi="宋体" w:cs="宋体"/>
          <w:b/>
          <w:bCs/>
          <w:sz w:val="32"/>
          <w:szCs w:val="32"/>
          <w:u w:val="single"/>
        </w:rPr>
        <w:t xml:space="preserve">               </w:t>
      </w:r>
      <w:r/>
    </w:p>
    <w:p>
      <w:pPr>
        <w:ind w:firstLine="1280"/>
        <w:jc w:val="left"/>
        <w:rPr>
          <w:rFonts w:ascii="宋体" w:hAnsi="宋体" w:cs="宋体"/>
          <w:sz w:val="32"/>
          <w:szCs w:val="32"/>
        </w:rPr>
      </w:pPr>
      <w:r>
        <w:rPr>
          <w:rFonts w:hint="eastAsia" w:ascii="宋体" w:hAnsi="宋体" w:cs="宋体"/>
          <w:b/>
          <w:bCs/>
          <w:sz w:val="32"/>
          <w:szCs w:val="32"/>
        </w:rPr>
        <w:t xml:space="preserve">项 目 编 号：</w:t>
      </w:r>
      <w:r>
        <w:rPr>
          <w:rFonts w:hint="eastAsia" w:ascii="宋体" w:hAnsi="宋体" w:cs="宋体"/>
          <w:b/>
          <w:bCs/>
          <w:sz w:val="32"/>
          <w:szCs w:val="32"/>
          <w:u w:val="single"/>
        </w:rPr>
        <w:t xml:space="preserve">               </w:t>
      </w:r>
      <w:r/>
    </w:p>
    <w:p>
      <w:pPr>
        <w:ind w:firstLine="1280"/>
        <w:jc w:val="left"/>
        <w:rPr>
          <w:rFonts w:ascii="宋体" w:hAnsi="宋体" w:cs="宋体"/>
          <w:sz w:val="32"/>
          <w:szCs w:val="32"/>
        </w:rPr>
      </w:pPr>
      <w:r>
        <w:rPr>
          <w:rFonts w:hint="eastAsia" w:ascii="宋体" w:hAnsi="宋体" w:cs="宋体"/>
          <w:b/>
          <w:bCs/>
          <w:sz w:val="32"/>
          <w:szCs w:val="32"/>
        </w:rPr>
        <w:t xml:space="preserve">供应商名称 ：</w:t>
      </w:r>
      <w:r>
        <w:rPr>
          <w:rFonts w:hint="eastAsia" w:ascii="宋体" w:hAnsi="宋体" w:cs="宋体"/>
          <w:b/>
          <w:bCs/>
          <w:sz w:val="32"/>
          <w:szCs w:val="32"/>
          <w:u w:val="single"/>
        </w:rPr>
        <w:t xml:space="preserve">（加盖CA电子公章）</w:t>
      </w:r>
      <w:r/>
    </w:p>
    <w:p>
      <w:pPr>
        <w:ind w:firstLine="1280"/>
        <w:jc w:val="left"/>
        <w:rPr>
          <w:rFonts w:ascii="宋体" w:hAnsi="宋体" w:cs="宋体"/>
          <w:sz w:val="32"/>
          <w:szCs w:val="32"/>
        </w:rPr>
      </w:pPr>
      <w:r>
        <w:rPr>
          <w:rFonts w:hint="eastAsia" w:ascii="宋体" w:hAnsi="宋体" w:cs="宋体"/>
          <w:b/>
          <w:bCs/>
          <w:sz w:val="32"/>
          <w:szCs w:val="32"/>
        </w:rPr>
        <w:t xml:space="preserve">日   期 ：</w:t>
      </w:r>
      <w:r>
        <w:rPr>
          <w:rFonts w:hint="eastAsia" w:ascii="宋体" w:hAnsi="宋体" w:cs="宋体"/>
          <w:b/>
          <w:bCs/>
          <w:sz w:val="32"/>
          <w:szCs w:val="32"/>
          <w:u w:val="single"/>
        </w:rPr>
        <w:t xml:space="preserve">               </w:t>
      </w:r>
      <w:r/>
    </w:p>
    <w:p>
      <w:pPr>
        <w:jc w:val="center"/>
        <w:rPr>
          <w:rFonts w:ascii="宋体" w:hAnsi="宋体" w:cs="宋体"/>
          <w:sz w:val="24"/>
          <w:szCs w:val="24"/>
        </w:rPr>
      </w:pPr>
      <w:r>
        <w:rPr>
          <w:rFonts w:hint="eastAsia" w:ascii="宋体" w:hAnsi="宋体" w:cs="宋体"/>
          <w:sz w:val="24"/>
          <w:szCs w:val="24"/>
        </w:rPr>
        <w:t xml:space="preserve"> </w:t>
      </w:r>
      <w:r/>
    </w:p>
    <w:p>
      <w:pPr>
        <w:pStyle w:val="1098"/>
        <w:ind w:firstLine="400"/>
        <w:rPr>
          <w:rFonts w:hAnsi="宋体" w:eastAsia="宋体" w:cs="宋体"/>
        </w:rPr>
      </w:pPr>
      <w:r>
        <w:rPr>
          <w:rFonts w:hAnsi="宋体" w:eastAsia="宋体" w:cs="宋体"/>
        </w:rPr>
      </w:r>
      <w:r/>
    </w:p>
    <w:p>
      <w:pPr>
        <w:rPr>
          <w:rFonts w:ascii="宋体" w:hAnsi="宋体" w:cs="宋体"/>
        </w:rPr>
      </w:pPr>
      <w:r>
        <w:rPr>
          <w:rFonts w:ascii="宋体" w:hAnsi="宋体" w:cs="宋体"/>
        </w:rPr>
      </w:r>
      <w:r/>
    </w:p>
    <w:p>
      <w:pPr>
        <w:pStyle w:val="1098"/>
        <w:ind w:firstLine="400"/>
        <w:rPr>
          <w:rFonts w:hAnsi="宋体" w:eastAsia="宋体" w:cs="宋体"/>
        </w:rPr>
      </w:pPr>
      <w:r>
        <w:rPr>
          <w:rFonts w:hAnsi="宋体" w:eastAsia="宋体" w:cs="宋体"/>
        </w:rPr>
      </w:r>
      <w:r/>
    </w:p>
    <w:p>
      <w:pPr>
        <w:rPr>
          <w:rFonts w:ascii="宋体" w:hAnsi="宋体" w:cs="宋体"/>
        </w:rPr>
      </w:pPr>
      <w:r>
        <w:rPr>
          <w:rFonts w:ascii="宋体" w:hAnsi="宋体" w:cs="宋体"/>
        </w:rPr>
      </w:r>
      <w:r/>
    </w:p>
    <w:p>
      <w:pPr>
        <w:jc w:val="center"/>
        <w:rPr>
          <w:rFonts w:ascii="宋体" w:hAnsi="宋体" w:cs="宋体"/>
          <w:sz w:val="24"/>
          <w:szCs w:val="24"/>
        </w:rPr>
      </w:pPr>
      <w:r>
        <w:rPr>
          <w:rFonts w:hint="eastAsia" w:ascii="宋体" w:hAnsi="宋体" w:cs="宋体"/>
          <w:b/>
          <w:bCs/>
          <w:sz w:val="32"/>
          <w:szCs w:val="32"/>
        </w:rPr>
        <w:t xml:space="preserve">响应文件目录</w:t>
      </w:r>
      <w:r/>
    </w:p>
    <w:p>
      <w:pPr>
        <w:jc w:val="center"/>
        <w:rPr>
          <w:rFonts w:ascii="宋体" w:hAnsi="宋体" w:cs="宋体"/>
          <w:sz w:val="24"/>
          <w:szCs w:val="24"/>
        </w:rPr>
      </w:pPr>
      <w:r>
        <w:rPr>
          <w:rFonts w:hint="eastAsia" w:ascii="宋体" w:hAnsi="宋体" w:cs="宋体"/>
          <w:sz w:val="24"/>
          <w:szCs w:val="24"/>
        </w:rPr>
        <w:t xml:space="preserve"> </w:t>
      </w:r>
      <w:r/>
    </w:p>
    <w:p>
      <w:pPr>
        <w:ind w:firstLine="480"/>
        <w:rPr>
          <w:rFonts w:ascii="宋体" w:hAnsi="宋体" w:cs="宋体"/>
          <w:sz w:val="24"/>
          <w:szCs w:val="24"/>
        </w:rPr>
      </w:pPr>
      <w:r>
        <w:rPr>
          <w:rFonts w:hint="eastAsia" w:ascii="宋体" w:hAnsi="宋体" w:cs="宋体"/>
          <w:sz w:val="24"/>
          <w:szCs w:val="24"/>
        </w:rPr>
        <w:t xml:space="preserve">一、</w:t>
      </w:r>
      <w:r>
        <w:rPr>
          <w:rFonts w:hint="eastAsia" w:ascii="宋体" w:hAnsi="宋体" w:cs="仿宋_GB2312"/>
          <w:sz w:val="24"/>
          <w:szCs w:val="24"/>
        </w:rPr>
        <w:t xml:space="preserve">具有独立承担民事责任的能力（</w:t>
      </w:r>
      <w:r>
        <w:rPr>
          <w:rFonts w:hint="eastAsia" w:ascii="宋体" w:hAnsi="宋体" w:cs="宋体"/>
          <w:sz w:val="24"/>
          <w:szCs w:val="24"/>
        </w:rPr>
        <w:t xml:space="preserve">法人或者其他组织的营业执照等证明文件，供应商法定代表人身份证或供应商法定代表人授权代表身份证（法定代表人亲自参加磋商的除外）</w:t>
      </w:r>
      <w:r>
        <w:rPr>
          <w:rFonts w:hint="eastAsia" w:ascii="宋体" w:hAnsi="宋体" w:cs="仿宋_GB2312"/>
          <w:sz w:val="24"/>
          <w:szCs w:val="24"/>
        </w:rPr>
        <w:t xml:space="preserve">）</w:t>
      </w:r>
      <w:r/>
    </w:p>
    <w:p>
      <w:pPr>
        <w:ind w:firstLine="480"/>
        <w:rPr>
          <w:rFonts w:ascii="宋体" w:hAnsi="宋体" w:cs="宋体"/>
          <w:sz w:val="24"/>
          <w:szCs w:val="24"/>
        </w:rPr>
      </w:pPr>
      <w:r>
        <w:rPr>
          <w:rFonts w:hint="eastAsia" w:ascii="宋体" w:hAnsi="宋体" w:cs="宋体"/>
          <w:sz w:val="24"/>
          <w:szCs w:val="24"/>
        </w:rPr>
        <w:t xml:space="preserve">二、具有良好的商业信誉和健全的财务会计制度（磋商供应商近三个月中任意一个月份(不含磋商响应文件递交当月)的财务状况报告（至少包括资产负债表和利润表），或投标截止时间前三个月内银行出具的资信证明，或由会计师事务所出具的近两年中任意一个年度的审计报告）原件扫描件</w:t>
      </w:r>
      <w:r/>
    </w:p>
    <w:p>
      <w:pPr>
        <w:ind w:firstLine="480"/>
        <w:rPr>
          <w:rFonts w:ascii="宋体" w:hAnsi="宋体" w:cs="宋体"/>
          <w:sz w:val="24"/>
          <w:szCs w:val="24"/>
        </w:rPr>
      </w:pPr>
      <w:r>
        <w:rPr>
          <w:rFonts w:hint="eastAsia" w:ascii="宋体" w:hAnsi="宋体" w:cs="宋体"/>
          <w:sz w:val="24"/>
          <w:szCs w:val="24"/>
        </w:rPr>
        <w:t xml:space="preserve">三、依法缴纳税收和社会保障资金的相关材料（提供磋商响应文件截止时间近三个月中任意一个月份（不含磋商响应文件递交当月）依法缴纳税收及缴纳社会保障资金的证明材料。磋商供应商依法享受缓缴、免缴税收、社会保障资金的提供证明材料。）</w:t>
      </w:r>
      <w:r/>
    </w:p>
    <w:p>
      <w:pPr>
        <w:ind w:firstLine="480"/>
        <w:rPr>
          <w:rFonts w:ascii="宋体" w:hAnsi="宋体" w:cs="宋体"/>
          <w:sz w:val="24"/>
          <w:szCs w:val="24"/>
        </w:rPr>
      </w:pPr>
      <w:r>
        <w:rPr>
          <w:rFonts w:hint="eastAsia" w:ascii="宋体" w:hAnsi="宋体" w:cs="宋体"/>
          <w:sz w:val="24"/>
          <w:szCs w:val="24"/>
        </w:rPr>
        <w:t xml:space="preserve">四、具备履行合同所必需的设备和专业技术能力的书面声明</w:t>
      </w:r>
      <w:r/>
    </w:p>
    <w:p>
      <w:pPr>
        <w:ind w:firstLine="480"/>
        <w:rPr>
          <w:rFonts w:ascii="宋体" w:hAnsi="宋体" w:cs="宋体"/>
          <w:sz w:val="24"/>
          <w:szCs w:val="24"/>
        </w:rPr>
      </w:pPr>
      <w:r>
        <w:rPr>
          <w:rFonts w:hint="eastAsia" w:ascii="宋体" w:hAnsi="宋体" w:cs="宋体"/>
          <w:sz w:val="24"/>
          <w:szCs w:val="24"/>
        </w:rPr>
        <w:t xml:space="preserve">五、参加政府采购活动前 3 年内在经营活动中没有重大违法记录的书面声明</w:t>
      </w:r>
      <w:r/>
    </w:p>
    <w:p>
      <w:pPr>
        <w:ind w:firstLine="480"/>
        <w:rPr>
          <w:rFonts w:ascii="宋体" w:hAnsi="宋体" w:cs="宋体"/>
          <w:sz w:val="24"/>
          <w:szCs w:val="24"/>
        </w:rPr>
      </w:pPr>
      <w:r>
        <w:rPr>
          <w:rFonts w:hint="eastAsia" w:ascii="宋体" w:hAnsi="宋体" w:cs="宋体"/>
          <w:sz w:val="24"/>
          <w:szCs w:val="24"/>
        </w:rPr>
        <w:t xml:space="preserve">六、特定资格要求的证明文件（如果本项目设置特定资格要求，则需要提供）</w:t>
      </w:r>
      <w:r/>
    </w:p>
    <w:p>
      <w:pPr>
        <w:ind w:firstLine="480"/>
        <w:rPr>
          <w:rFonts w:ascii="宋体" w:hAnsi="宋体" w:cs="宋体"/>
          <w:sz w:val="24"/>
          <w:szCs w:val="24"/>
        </w:rPr>
      </w:pPr>
      <w:r>
        <w:rPr>
          <w:rFonts w:hint="eastAsia" w:ascii="宋体" w:hAnsi="宋体" w:cs="宋体"/>
          <w:sz w:val="24"/>
          <w:szCs w:val="24"/>
        </w:rPr>
        <w:t xml:space="preserve">七、法人授权书</w:t>
      </w:r>
      <w:r/>
    </w:p>
    <w:p>
      <w:pPr>
        <w:ind w:firstLine="480"/>
        <w:rPr>
          <w:rFonts w:ascii="宋体" w:hAnsi="宋体" w:cs="宋体"/>
          <w:sz w:val="24"/>
          <w:szCs w:val="24"/>
        </w:rPr>
      </w:pPr>
      <w:r>
        <w:rPr>
          <w:rFonts w:hint="eastAsia" w:ascii="宋体" w:hAnsi="宋体" w:cs="宋体"/>
          <w:sz w:val="24"/>
          <w:szCs w:val="24"/>
        </w:rPr>
        <w:t xml:space="preserve">八、磋商响应函</w:t>
      </w:r>
      <w:r/>
    </w:p>
    <w:p>
      <w:pPr>
        <w:ind w:firstLine="480"/>
        <w:rPr>
          <w:rFonts w:ascii="宋体" w:hAnsi="宋体" w:cs="宋体"/>
          <w:sz w:val="24"/>
          <w:szCs w:val="24"/>
        </w:rPr>
      </w:pPr>
      <w:r>
        <w:rPr>
          <w:rFonts w:hint="eastAsia" w:ascii="宋体" w:hAnsi="宋体" w:cs="宋体"/>
          <w:sz w:val="24"/>
          <w:szCs w:val="24"/>
        </w:rPr>
        <w:t xml:space="preserve">九、中小微企业声明函</w:t>
      </w:r>
      <w:r/>
    </w:p>
    <w:p>
      <w:pPr>
        <w:ind w:firstLine="480"/>
        <w:rPr>
          <w:rFonts w:ascii="宋体" w:hAnsi="宋体" w:cs="宋体"/>
          <w:sz w:val="24"/>
          <w:szCs w:val="24"/>
        </w:rPr>
      </w:pPr>
      <w:r>
        <w:rPr>
          <w:rFonts w:hint="eastAsia" w:ascii="宋体" w:hAnsi="宋体" w:cs="宋体"/>
          <w:sz w:val="24"/>
          <w:szCs w:val="24"/>
        </w:rPr>
        <w:t xml:space="preserve">十、残疾人福利性单位声明函（如有）</w:t>
      </w:r>
      <w:r/>
    </w:p>
    <w:p>
      <w:pPr>
        <w:ind w:firstLine="480"/>
        <w:rPr>
          <w:rFonts w:ascii="宋体" w:hAnsi="宋体" w:cs="宋体"/>
          <w:sz w:val="24"/>
          <w:szCs w:val="24"/>
        </w:rPr>
      </w:pPr>
      <w:r>
        <w:rPr>
          <w:rFonts w:hint="eastAsia" w:ascii="宋体" w:hAnsi="宋体" w:cs="宋体"/>
          <w:sz w:val="24"/>
          <w:szCs w:val="24"/>
        </w:rPr>
        <w:t xml:space="preserve">十一、报价一览表</w:t>
      </w:r>
      <w:r/>
    </w:p>
    <w:p>
      <w:pPr>
        <w:ind w:firstLine="480"/>
        <w:rPr>
          <w:rFonts w:ascii="宋体" w:hAnsi="宋体" w:cs="宋体"/>
          <w:sz w:val="24"/>
          <w:szCs w:val="24"/>
        </w:rPr>
      </w:pPr>
      <w:r>
        <w:rPr>
          <w:rFonts w:hint="eastAsia" w:ascii="宋体" w:hAnsi="宋体" w:cs="宋体"/>
          <w:sz w:val="24"/>
          <w:szCs w:val="24"/>
        </w:rPr>
        <w:t xml:space="preserve">十二、分项报价表（已标价的工程量清单）</w:t>
      </w:r>
      <w:r/>
    </w:p>
    <w:p>
      <w:pPr>
        <w:ind w:firstLine="480"/>
        <w:rPr>
          <w:rFonts w:ascii="宋体" w:hAnsi="宋体" w:cs="宋体"/>
          <w:sz w:val="24"/>
          <w:szCs w:val="24"/>
        </w:rPr>
      </w:pPr>
      <w:r>
        <w:rPr>
          <w:rFonts w:hint="eastAsia" w:ascii="宋体" w:hAnsi="宋体" w:cs="宋体"/>
          <w:sz w:val="24"/>
          <w:szCs w:val="24"/>
        </w:rPr>
        <w:t xml:space="preserve">十三、技术要求响应及偏离表</w:t>
      </w:r>
      <w:r/>
    </w:p>
    <w:p>
      <w:pPr>
        <w:ind w:firstLine="480"/>
        <w:rPr>
          <w:rFonts w:ascii="宋体" w:hAnsi="宋体" w:cs="宋体"/>
          <w:sz w:val="24"/>
          <w:szCs w:val="24"/>
        </w:rPr>
      </w:pPr>
      <w:r>
        <w:rPr>
          <w:rFonts w:hint="eastAsia" w:ascii="宋体" w:hAnsi="宋体" w:cs="宋体"/>
          <w:sz w:val="24"/>
          <w:szCs w:val="24"/>
        </w:rPr>
        <w:t xml:space="preserve">十四、商务要求响应及偏离表</w:t>
      </w:r>
      <w:r/>
    </w:p>
    <w:p>
      <w:pPr>
        <w:ind w:firstLine="480"/>
        <w:rPr>
          <w:rFonts w:ascii="宋体" w:hAnsi="宋体" w:cs="宋体"/>
          <w:sz w:val="24"/>
          <w:szCs w:val="24"/>
        </w:rPr>
      </w:pPr>
      <w:r>
        <w:rPr>
          <w:rFonts w:hint="eastAsia" w:ascii="宋体" w:hAnsi="宋体" w:cs="宋体"/>
          <w:sz w:val="24"/>
          <w:szCs w:val="24"/>
        </w:rPr>
        <w:t xml:space="preserve">十五、承诺书</w:t>
      </w:r>
      <w:r/>
    </w:p>
    <w:p>
      <w:pPr>
        <w:ind w:firstLine="480"/>
        <w:rPr>
          <w:rFonts w:ascii="宋体" w:hAnsi="宋体" w:cs="宋体"/>
          <w:sz w:val="24"/>
          <w:szCs w:val="24"/>
        </w:rPr>
      </w:pPr>
      <w:r>
        <w:rPr>
          <w:rFonts w:hint="eastAsia" w:ascii="宋体" w:hAnsi="宋体" w:cs="宋体"/>
          <w:sz w:val="24"/>
          <w:szCs w:val="24"/>
        </w:rPr>
        <w:t xml:space="preserve">十六、资格审查中所需要的其他资料及评审办法中所需的其他材料</w:t>
      </w:r>
      <w:r/>
    </w:p>
    <w:p>
      <w:pPr>
        <w:ind w:firstLine="480"/>
        <w:rPr>
          <w:rFonts w:ascii="宋体" w:hAnsi="宋体" w:cs="宋体"/>
          <w:sz w:val="24"/>
          <w:szCs w:val="24"/>
        </w:rPr>
      </w:pPr>
      <w:r>
        <w:rPr>
          <w:rFonts w:hint="eastAsia" w:ascii="宋体" w:hAnsi="宋体" w:cs="宋体"/>
          <w:sz w:val="24"/>
          <w:szCs w:val="24"/>
        </w:rPr>
        <w:t xml:space="preserve"> </w:t>
      </w:r>
      <w:r/>
    </w:p>
    <w:p>
      <w:pPr>
        <w:ind w:firstLine="480"/>
        <w:rPr>
          <w:rFonts w:ascii="宋体" w:hAnsi="宋体" w:cs="宋体"/>
          <w:sz w:val="24"/>
          <w:szCs w:val="24"/>
        </w:rPr>
      </w:pPr>
      <w:r>
        <w:rPr>
          <w:rFonts w:hint="eastAsia" w:ascii="宋体" w:hAnsi="宋体" w:cs="宋体"/>
          <w:sz w:val="24"/>
          <w:szCs w:val="24"/>
        </w:rPr>
        <w:t xml:space="preserve"> </w:t>
      </w:r>
      <w:r/>
    </w:p>
    <w:p>
      <w:pPr>
        <w:ind w:firstLine="480"/>
        <w:rPr>
          <w:rFonts w:ascii="宋体" w:hAnsi="宋体" w:cs="宋体"/>
          <w:sz w:val="24"/>
          <w:szCs w:val="24"/>
        </w:rPr>
      </w:pPr>
      <w:r>
        <w:rPr>
          <w:rFonts w:hint="eastAsia" w:ascii="宋体" w:hAnsi="宋体" w:cs="宋体"/>
          <w:sz w:val="24"/>
          <w:szCs w:val="24"/>
        </w:rPr>
        <w:t xml:space="preserve"> </w:t>
      </w:r>
      <w:r/>
    </w:p>
    <w:p>
      <w:pPr>
        <w:ind w:firstLine="480"/>
        <w:rPr>
          <w:rFonts w:ascii="宋体" w:hAnsi="宋体" w:cs="宋体"/>
          <w:sz w:val="24"/>
          <w:szCs w:val="24"/>
        </w:rPr>
      </w:pPr>
      <w:r>
        <w:rPr>
          <w:rFonts w:hint="eastAsia" w:ascii="宋体" w:hAnsi="宋体" w:cs="宋体"/>
          <w:sz w:val="24"/>
          <w:szCs w:val="24"/>
        </w:rPr>
        <w:t xml:space="preserve"> </w:t>
      </w:r>
      <w:r/>
    </w:p>
    <w:p>
      <w:pPr>
        <w:ind w:firstLine="480"/>
        <w:rPr>
          <w:rFonts w:ascii="宋体" w:hAnsi="宋体" w:cs="宋体"/>
          <w:sz w:val="24"/>
          <w:szCs w:val="24"/>
        </w:rPr>
      </w:pPr>
      <w:r>
        <w:rPr>
          <w:rFonts w:hint="eastAsia" w:ascii="宋体" w:hAnsi="宋体" w:cs="宋体"/>
          <w:sz w:val="24"/>
          <w:szCs w:val="24"/>
        </w:rPr>
        <w:t xml:space="preserve"> </w:t>
      </w:r>
      <w:r/>
    </w:p>
    <w:p>
      <w:pPr>
        <w:ind w:firstLine="480"/>
        <w:rPr>
          <w:rFonts w:ascii="宋体" w:hAnsi="宋体" w:cs="宋体"/>
          <w:sz w:val="24"/>
          <w:szCs w:val="24"/>
        </w:rPr>
      </w:pPr>
      <w:r>
        <w:rPr>
          <w:rFonts w:hint="eastAsia" w:ascii="宋体" w:hAnsi="宋体" w:cs="宋体"/>
          <w:sz w:val="24"/>
          <w:szCs w:val="24"/>
        </w:rPr>
        <w:t xml:space="preserve"> </w:t>
      </w:r>
      <w:r/>
    </w:p>
    <w:p>
      <w:pPr>
        <w:ind w:firstLine="480"/>
        <w:rPr>
          <w:rFonts w:ascii="宋体" w:hAnsi="宋体" w:cs="宋体"/>
          <w:sz w:val="24"/>
          <w:szCs w:val="24"/>
        </w:rPr>
      </w:pPr>
      <w:r>
        <w:rPr>
          <w:rFonts w:hint="eastAsia" w:ascii="宋体" w:hAnsi="宋体" w:cs="宋体"/>
          <w:sz w:val="24"/>
          <w:szCs w:val="24"/>
        </w:rPr>
        <w:t xml:space="preserve"> </w:t>
      </w:r>
      <w:r/>
    </w:p>
    <w:p>
      <w:pPr>
        <w:ind w:firstLine="480"/>
        <w:rPr>
          <w:rFonts w:ascii="宋体" w:hAnsi="宋体" w:cs="宋体"/>
          <w:sz w:val="24"/>
          <w:szCs w:val="24"/>
        </w:rPr>
      </w:pPr>
      <w:r>
        <w:rPr>
          <w:rFonts w:hint="eastAsia" w:ascii="宋体" w:hAnsi="宋体" w:cs="宋体"/>
          <w:sz w:val="24"/>
          <w:szCs w:val="24"/>
        </w:rPr>
        <w:t xml:space="preserve"> </w:t>
      </w:r>
      <w:r/>
    </w:p>
    <w:p>
      <w:pPr>
        <w:pStyle w:val="1098"/>
        <w:ind w:firstLine="400"/>
        <w:rPr>
          <w:rFonts w:hAnsi="宋体" w:eastAsia="宋体" w:cs="宋体"/>
        </w:rPr>
      </w:pPr>
      <w:r>
        <w:rPr>
          <w:rFonts w:hAnsi="宋体" w:eastAsia="宋体" w:cs="宋体"/>
        </w:rPr>
      </w:r>
      <w:r/>
    </w:p>
    <w:p>
      <w:pPr>
        <w:rPr>
          <w:rFonts w:ascii="宋体" w:hAnsi="宋体" w:cs="宋体"/>
        </w:rPr>
      </w:pPr>
      <w:r>
        <w:rPr>
          <w:rFonts w:ascii="宋体" w:hAnsi="宋体" w:cs="宋体"/>
        </w:rPr>
      </w:r>
      <w:r/>
    </w:p>
    <w:p>
      <w:pPr>
        <w:pStyle w:val="1098"/>
        <w:ind w:firstLine="400"/>
        <w:rPr>
          <w:rFonts w:hAnsi="宋体" w:eastAsia="宋体" w:cs="宋体"/>
        </w:rPr>
      </w:pPr>
      <w:r>
        <w:rPr>
          <w:rFonts w:hAnsi="宋体" w:eastAsia="宋体" w:cs="宋体"/>
        </w:rPr>
      </w:r>
      <w:r/>
    </w:p>
    <w:p>
      <w:pPr>
        <w:rPr>
          <w:rFonts w:ascii="宋体" w:hAnsi="宋体" w:cs="宋体"/>
        </w:rPr>
      </w:pPr>
      <w:r>
        <w:rPr>
          <w:rFonts w:ascii="宋体" w:hAnsi="宋体" w:cs="宋体"/>
        </w:rPr>
      </w:r>
      <w:r/>
    </w:p>
    <w:p>
      <w:pPr>
        <w:pStyle w:val="1098"/>
        <w:ind w:firstLine="400"/>
        <w:rPr>
          <w:rFonts w:hAnsi="宋体" w:eastAsia="宋体" w:cs="宋体"/>
        </w:rPr>
      </w:pPr>
      <w:r>
        <w:rPr>
          <w:rFonts w:hAnsi="宋体" w:eastAsia="宋体" w:cs="宋体"/>
        </w:rPr>
      </w:r>
      <w:r/>
    </w:p>
    <w:p>
      <w:pPr>
        <w:rPr>
          <w:rFonts w:ascii="宋体" w:hAnsi="宋体" w:cs="宋体"/>
        </w:rPr>
      </w:pPr>
      <w:r>
        <w:rPr>
          <w:rFonts w:ascii="宋体" w:hAnsi="宋体" w:cs="宋体"/>
        </w:rPr>
      </w:r>
      <w:r/>
    </w:p>
    <w:p>
      <w:pPr>
        <w:rPr>
          <w:rFonts w:ascii="宋体" w:hAnsi="宋体" w:cs="宋体"/>
          <w:sz w:val="32"/>
          <w:szCs w:val="32"/>
          <w:u w:val="single"/>
        </w:rPr>
      </w:pPr>
      <w:r>
        <w:rPr>
          <w:rFonts w:hint="eastAsia" w:ascii="宋体" w:hAnsi="宋体" w:cs="宋体"/>
          <w:sz w:val="32"/>
          <w:szCs w:val="32"/>
          <w:u w:val="single"/>
        </w:rPr>
        <w:br w:type="page" w:clear="all"/>
      </w:r>
      <w:r/>
    </w:p>
    <w:p>
      <w:pPr>
        <w:numPr>
          <w:ilvl w:val="0"/>
          <w:numId w:val="2"/>
        </w:numPr>
        <w:ind w:firstLine="480"/>
        <w:rPr>
          <w:rFonts w:ascii="黑体" w:hAnsi="黑体" w:eastAsia="黑体" w:cs="宋体"/>
          <w:b/>
          <w:bCs/>
          <w:sz w:val="32"/>
          <w:szCs w:val="32"/>
        </w:rPr>
      </w:pPr>
      <w:r>
        <w:rPr>
          <w:rFonts w:hint="eastAsia" w:ascii="黑体" w:hAnsi="黑体" w:eastAsia="黑体" w:cs="宋体"/>
          <w:b/>
          <w:bCs/>
          <w:sz w:val="32"/>
          <w:szCs w:val="32"/>
        </w:rPr>
        <w:t xml:space="preserve">具有独立承担民事责任的能力</w:t>
      </w:r>
      <w:r/>
    </w:p>
    <w:p>
      <w:pPr>
        <w:ind w:firstLine="480"/>
        <w:rPr>
          <w:rFonts w:ascii="黑体" w:hAnsi="黑体" w:eastAsia="黑体" w:cs="宋体"/>
          <w:b/>
          <w:bCs/>
          <w:sz w:val="32"/>
          <w:szCs w:val="32"/>
        </w:rPr>
      </w:pPr>
      <w:r>
        <w:rPr>
          <w:rFonts w:hint="eastAsia" w:ascii="宋体" w:hAnsi="宋体" w:cs="宋体"/>
          <w:sz w:val="24"/>
          <w:szCs w:val="24"/>
        </w:rPr>
        <w:t xml:space="preserve">提供法人或者其他组织的营业执照等证明文件，供应商法定代表人身份证或供应商法定代表人授权代表身份证（法定代表人亲自参加磋商的除外）</w:t>
      </w:r>
      <w:r/>
    </w:p>
    <w:p>
      <w:pPr>
        <w:ind w:firstLine="480"/>
        <w:rPr>
          <w:rFonts w:ascii="宋体" w:hAnsi="宋体" w:cs="宋体"/>
          <w:sz w:val="24"/>
          <w:szCs w:val="24"/>
        </w:rPr>
      </w:pPr>
      <w:r>
        <w:rPr>
          <w:rFonts w:ascii="宋体" w:hAnsi="宋体" w:cs="宋体"/>
          <w:sz w:val="24"/>
          <w:szCs w:val="24"/>
        </w:rPr>
        <w:t xml:space="preserve"> </w:t>
      </w:r>
      <w:r/>
    </w:p>
    <w:p>
      <w:pPr>
        <w:rPr>
          <w:rFonts w:ascii="黑体" w:hAnsi="黑体" w:eastAsia="黑体" w:cs="宋体"/>
          <w:b/>
          <w:bCs/>
          <w:sz w:val="32"/>
          <w:szCs w:val="32"/>
        </w:rPr>
      </w:pPr>
      <w:r>
        <w:rPr>
          <w:rFonts w:hint="eastAsia" w:ascii="黑体" w:hAnsi="黑体" w:eastAsia="黑体" w:cs="宋体"/>
          <w:b/>
          <w:bCs/>
          <w:sz w:val="32"/>
          <w:szCs w:val="32"/>
        </w:rPr>
        <w:t xml:space="preserve">二、具有良好的商业信誉和健全的财务会计制度</w:t>
      </w:r>
      <w:r/>
    </w:p>
    <w:p>
      <w:pPr>
        <w:ind w:firstLine="492"/>
        <w:rPr>
          <w:rFonts w:ascii="宋体" w:hAnsi="宋体" w:cs="宋体"/>
          <w:sz w:val="24"/>
          <w:szCs w:val="24"/>
        </w:rPr>
      </w:pPr>
      <w:r>
        <w:rPr>
          <w:rFonts w:hint="eastAsia" w:ascii="宋体" w:hAnsi="宋体" w:cs="宋体"/>
          <w:sz w:val="24"/>
          <w:szCs w:val="24"/>
        </w:rPr>
        <w:t xml:space="preserve">提供磋商供应商近三月中任意一个月份(不含磋商响应文件递交当月)的财务状况报告（至少包括资产负债表和利润表），或投标截止时间前三个月内银行出具的资信证明，或由会计师事务所出具的近两年中任意一个年度的审计报告）原件扫描件</w:t>
      </w:r>
      <w:r/>
    </w:p>
    <w:p>
      <w:pPr>
        <w:rPr>
          <w:rFonts w:ascii="宋体" w:hAnsi="宋体" w:cs="宋体"/>
          <w:sz w:val="24"/>
          <w:szCs w:val="24"/>
        </w:rPr>
      </w:pPr>
      <w:r>
        <w:rPr>
          <w:rFonts w:ascii="宋体" w:hAnsi="宋体" w:cs="宋体"/>
          <w:sz w:val="24"/>
          <w:szCs w:val="24"/>
        </w:rPr>
        <w:t xml:space="preserve"> </w:t>
      </w:r>
      <w:r/>
    </w:p>
    <w:p>
      <w:pPr>
        <w:rPr>
          <w:rFonts w:ascii="黑体" w:hAnsi="黑体" w:eastAsia="黑体" w:cs="宋体"/>
          <w:b/>
          <w:bCs/>
          <w:sz w:val="32"/>
          <w:szCs w:val="32"/>
        </w:rPr>
      </w:pPr>
      <w:r>
        <w:rPr>
          <w:rFonts w:hint="eastAsia" w:ascii="黑体" w:hAnsi="黑体" w:eastAsia="黑体" w:cs="宋体"/>
          <w:b/>
          <w:bCs/>
          <w:sz w:val="32"/>
          <w:szCs w:val="32"/>
        </w:rPr>
        <w:t xml:space="preserve">三、依法缴纳税收和社会保障资金的相关材料</w:t>
      </w:r>
      <w:r/>
    </w:p>
    <w:p>
      <w:pPr>
        <w:ind w:firstLine="492"/>
        <w:rPr>
          <w:rFonts w:ascii="宋体" w:hAnsi="宋体" w:cs="宋体"/>
          <w:sz w:val="24"/>
          <w:szCs w:val="24"/>
        </w:rPr>
      </w:pPr>
      <w:r>
        <w:rPr>
          <w:rFonts w:hint="eastAsia" w:ascii="宋体" w:hAnsi="宋体" w:cs="宋体"/>
          <w:sz w:val="24"/>
          <w:szCs w:val="24"/>
        </w:rPr>
        <w:t xml:space="preserve">提供磋商响应文件截止时间近三个月中任意一个月份（不含磋商响应文件递交当月）依法缴纳税收及缴纳社会保障资金的证明材料。磋商供应商依法享受缓缴、免缴税收、社会保障资金的提供证明材料。</w:t>
      </w:r>
      <w:r/>
    </w:p>
    <w:p>
      <w:pPr>
        <w:rPr>
          <w:rFonts w:ascii="宋体" w:hAnsi="宋体" w:cs="宋体"/>
          <w:sz w:val="24"/>
          <w:szCs w:val="24"/>
        </w:rPr>
      </w:pPr>
      <w:r>
        <w:rPr>
          <w:rFonts w:ascii="宋体" w:hAnsi="宋体" w:cs="宋体"/>
          <w:sz w:val="24"/>
          <w:szCs w:val="24"/>
        </w:rPr>
        <w:t xml:space="preserve"> </w:t>
      </w:r>
      <w:r/>
    </w:p>
    <w:p>
      <w:pPr>
        <w:rPr>
          <w:rFonts w:ascii="黑体" w:hAnsi="黑体" w:eastAsia="黑体" w:cs="宋体"/>
          <w:b/>
          <w:bCs/>
          <w:sz w:val="32"/>
          <w:szCs w:val="32"/>
        </w:rPr>
      </w:pPr>
      <w:r>
        <w:rPr>
          <w:rFonts w:hint="eastAsia" w:ascii="黑体" w:hAnsi="黑体" w:eastAsia="黑体" w:cs="宋体"/>
          <w:b/>
          <w:bCs/>
          <w:sz w:val="32"/>
          <w:szCs w:val="32"/>
        </w:rPr>
        <w:t xml:space="preserve">四、具备履行合同所必需的设备和专业技术能力的书面声明</w:t>
      </w:r>
      <w:r/>
    </w:p>
    <w:p>
      <w:pPr>
        <w:ind w:firstLine="492"/>
        <w:rPr>
          <w:rFonts w:ascii="宋体" w:hAnsi="宋体" w:cs="宋体"/>
          <w:sz w:val="24"/>
          <w:szCs w:val="24"/>
        </w:rPr>
      </w:pPr>
      <w:r>
        <w:rPr>
          <w:rFonts w:hint="eastAsia" w:ascii="宋体" w:hAnsi="宋体" w:cs="宋体"/>
          <w:sz w:val="24"/>
          <w:szCs w:val="24"/>
        </w:rPr>
        <w:t xml:space="preserve">我单位郑重声明：我单位具备履行本项采购合同所必需的设备和专业技术能力，为履行本项采购合同我公司具备如下主要设备和主要专业技术能力：</w:t>
      </w:r>
      <w:r/>
    </w:p>
    <w:p>
      <w:pPr>
        <w:ind w:firstLine="492"/>
        <w:rPr>
          <w:rFonts w:ascii="宋体" w:hAnsi="宋体" w:cs="宋体"/>
          <w:sz w:val="24"/>
          <w:szCs w:val="24"/>
        </w:rPr>
      </w:pPr>
      <w:r>
        <w:rPr>
          <w:rFonts w:hint="eastAsia" w:ascii="宋体" w:hAnsi="宋体" w:cs="宋体"/>
          <w:sz w:val="24"/>
          <w:szCs w:val="24"/>
        </w:rPr>
        <w:t xml:space="preserve">主要设备有：</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w:t>
      </w:r>
      <w:r/>
    </w:p>
    <w:p>
      <w:pPr>
        <w:ind w:firstLine="492"/>
        <w:rPr>
          <w:rFonts w:ascii="宋体" w:hAnsi="宋体" w:cs="宋体"/>
          <w:sz w:val="24"/>
          <w:szCs w:val="24"/>
        </w:rPr>
      </w:pPr>
      <w:r>
        <w:rPr>
          <w:rFonts w:hint="eastAsia" w:ascii="宋体" w:hAnsi="宋体" w:cs="宋体"/>
          <w:sz w:val="24"/>
          <w:szCs w:val="24"/>
        </w:rPr>
        <w:t xml:space="preserve">主要专业技术能力有：</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1200"/>
        <w:tabs>
          <w:tab w:val="left" w:pos="360" w:leader="none"/>
        </w:tabs>
        <w:rPr>
          <w:rFonts w:ascii="宋体" w:hAnsi="宋体" w:cs="宋体"/>
          <w:sz w:val="24"/>
          <w:szCs w:val="24"/>
        </w:rPr>
      </w:pPr>
      <w:r>
        <w:rPr>
          <w:rFonts w:hint="eastAsia" w:ascii="宋体" w:hAnsi="宋体" w:cs="宋体"/>
          <w:sz w:val="24"/>
          <w:szCs w:val="24"/>
        </w:rPr>
        <w:t xml:space="preserve">                                    </w:t>
      </w:r>
      <w:r>
        <w:rPr>
          <w:rFonts w:ascii="Times New Roman" w:hAnsi="Times New Roman"/>
          <w:sz w:val="24"/>
          <w:szCs w:val="24"/>
        </w:rPr>
        <w:t xml:space="preserve">授权单位名称：</w:t>
      </w:r>
      <w:r>
        <w:rPr>
          <w:rFonts w:ascii="Times New Roman" w:hAnsi="Times New Roman"/>
          <w:sz w:val="24"/>
          <w:szCs w:val="24"/>
          <w:u w:val="single"/>
        </w:rPr>
        <w:t xml:space="preserve">（加盖CA电子公章）</w:t>
      </w:r>
      <w:r/>
    </w:p>
    <w:p>
      <w:pPr>
        <w:ind w:firstLine="480"/>
        <w:tabs>
          <w:tab w:val="left" w:pos="360" w:leader="none"/>
        </w:tabs>
        <w:rPr>
          <w:rFonts w:ascii="宋体" w:hAnsi="宋体" w:cs="宋体"/>
          <w:sz w:val="24"/>
          <w:szCs w:val="24"/>
        </w:rPr>
      </w:pPr>
      <w:r>
        <w:rPr>
          <w:rFonts w:ascii="Times New Roman" w:hAnsi="Times New Roman"/>
          <w:sz w:val="24"/>
          <w:szCs w:val="24"/>
        </w:rPr>
        <w:t xml:space="preserve">      单位地址：</w:t>
      </w:r>
      <w:r>
        <w:rPr>
          <w:rFonts w:ascii="Times New Roman" w:hAnsi="Times New Roman"/>
          <w:sz w:val="24"/>
          <w:szCs w:val="24"/>
          <w:u w:val="single"/>
        </w:rPr>
        <w:t xml:space="preserve">                                         </w:t>
      </w:r>
      <w:r/>
    </w:p>
    <w:p>
      <w:pPr>
        <w:ind w:firstLine="480"/>
        <w:tabs>
          <w:tab w:val="left" w:pos="360" w:leader="none"/>
        </w:tabs>
        <w:rPr>
          <w:rFonts w:ascii="宋体" w:hAnsi="宋体" w:cs="宋体"/>
          <w:sz w:val="24"/>
          <w:szCs w:val="24"/>
        </w:rPr>
      </w:pPr>
      <w:r>
        <w:rPr>
          <w:rFonts w:ascii="Times New Roman" w:hAnsi="Times New Roman"/>
          <w:sz w:val="24"/>
          <w:szCs w:val="24"/>
        </w:rPr>
        <w:t xml:space="preserve">      日期：</w:t>
      </w:r>
      <w:r>
        <w:rPr>
          <w:rFonts w:ascii="Times New Roman" w:hAnsi="Times New Roman"/>
          <w:sz w:val="24"/>
          <w:szCs w:val="24"/>
          <w:u w:val="single"/>
        </w:rPr>
        <w:t xml:space="preserve">                                         </w:t>
      </w:r>
      <w:r/>
    </w:p>
    <w:p>
      <w:pPr>
        <w:ind w:firstLine="480"/>
        <w:tabs>
          <w:tab w:val="left" w:pos="360" w:leader="none"/>
        </w:tabs>
        <w:rPr>
          <w:rFonts w:ascii="宋体" w:hAnsi="宋体" w:cs="宋体"/>
          <w:sz w:val="24"/>
          <w:szCs w:val="24"/>
        </w:rPr>
      </w:pPr>
      <w:r>
        <w:rPr>
          <w:rFonts w:ascii="宋体" w:hAnsi="宋体" w:cs="宋体"/>
          <w:sz w:val="24"/>
          <w:szCs w:val="24"/>
        </w:rPr>
        <w:t xml:space="preserve"> </w:t>
      </w:r>
      <w:r/>
    </w:p>
    <w:p>
      <w:pPr>
        <w:rPr>
          <w:rFonts w:ascii="宋体" w:hAnsi="宋体" w:cs="宋体"/>
          <w:sz w:val="24"/>
          <w:szCs w:val="24"/>
        </w:rPr>
      </w:pPr>
      <w:r>
        <w:rPr>
          <w:rFonts w:ascii="宋体" w:hAnsi="宋体" w:cs="宋体"/>
          <w:sz w:val="24"/>
          <w:szCs w:val="24"/>
        </w:rPr>
      </w:r>
      <w:r/>
    </w:p>
    <w:p>
      <w:pPr>
        <w:rPr>
          <w:rFonts w:ascii="宋体" w:hAnsi="宋体" w:cs="宋体"/>
          <w:b/>
          <w:bCs/>
          <w:sz w:val="24"/>
          <w:szCs w:val="24"/>
        </w:rPr>
      </w:pPr>
      <w:r>
        <w:rPr>
          <w:rFonts w:hint="eastAsia" w:ascii="黑体" w:hAnsi="黑体" w:eastAsia="黑体" w:cs="宋体"/>
          <w:b/>
          <w:bCs/>
          <w:sz w:val="32"/>
          <w:szCs w:val="32"/>
        </w:rPr>
        <w:t xml:space="preserve">五、参加政府采购活动前 3 年内在经营活动中没有重大违法记录的书面声明</w:t>
      </w:r>
      <w:r/>
    </w:p>
    <w:p>
      <w:pPr>
        <w:rPr>
          <w:rFonts w:ascii="宋体" w:hAnsi="宋体" w:cs="宋体"/>
          <w:sz w:val="24"/>
          <w:szCs w:val="24"/>
        </w:rPr>
      </w:pPr>
      <w:r>
        <w:rPr>
          <w:rFonts w:hint="eastAsia" w:ascii="宋体" w:hAnsi="宋体" w:cs="宋体"/>
          <w:b/>
          <w:bCs/>
          <w:sz w:val="44"/>
          <w:szCs w:val="44"/>
        </w:rPr>
        <w:t xml:space="preserve">        声  明</w:t>
      </w:r>
      <w:r/>
    </w:p>
    <w:p>
      <w:pPr>
        <w:rPr>
          <w:rFonts w:ascii="宋体" w:hAnsi="宋体" w:cs="宋体"/>
          <w:sz w:val="24"/>
          <w:szCs w:val="24"/>
        </w:rPr>
      </w:pPr>
      <w:r>
        <w:rPr>
          <w:rFonts w:hint="eastAsia" w:ascii="宋体" w:hAnsi="宋体" w:cs="宋体"/>
          <w:b/>
          <w:bCs/>
          <w:sz w:val="24"/>
          <w:szCs w:val="24"/>
        </w:rPr>
        <w:t xml:space="preserve">    </w:t>
      </w:r>
      <w:r>
        <w:rPr>
          <w:rFonts w:hint="eastAsia" w:ascii="宋体" w:hAnsi="宋体" w:cs="宋体"/>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1200"/>
        <w:tabs>
          <w:tab w:val="left" w:pos="360" w:leader="none"/>
        </w:tabs>
        <w:rPr>
          <w:rFonts w:ascii="宋体" w:hAnsi="宋体" w:cs="宋体"/>
          <w:sz w:val="24"/>
          <w:szCs w:val="24"/>
        </w:rPr>
      </w:pPr>
      <w:r>
        <w:rPr>
          <w:rFonts w:ascii="宋体" w:hAnsi="宋体" w:cs="宋体"/>
          <w:sz w:val="24"/>
          <w:szCs w:val="24"/>
        </w:rPr>
        <w:t xml:space="preserve"> </w:t>
      </w:r>
      <w:r>
        <w:rPr>
          <w:rFonts w:ascii="Times New Roman" w:hAnsi="Times New Roman"/>
          <w:sz w:val="24"/>
          <w:szCs w:val="24"/>
        </w:rPr>
        <w:t xml:space="preserve">授权单位名称：</w:t>
      </w:r>
      <w:r>
        <w:rPr>
          <w:rFonts w:ascii="Times New Roman" w:hAnsi="Times New Roman"/>
          <w:sz w:val="24"/>
          <w:szCs w:val="24"/>
          <w:u w:val="single"/>
        </w:rPr>
        <w:t xml:space="preserve">（加盖CA电子公章）</w:t>
      </w:r>
      <w:r/>
    </w:p>
    <w:p>
      <w:pPr>
        <w:ind w:firstLine="480"/>
        <w:tabs>
          <w:tab w:val="left" w:pos="360" w:leader="none"/>
        </w:tabs>
        <w:rPr>
          <w:rFonts w:ascii="宋体" w:hAnsi="宋体" w:cs="宋体"/>
          <w:sz w:val="24"/>
          <w:szCs w:val="24"/>
        </w:rPr>
      </w:pPr>
      <w:r>
        <w:rPr>
          <w:rFonts w:ascii="Times New Roman" w:hAnsi="Times New Roman"/>
          <w:sz w:val="24"/>
          <w:szCs w:val="24"/>
        </w:rPr>
        <w:t xml:space="preserve">      单位地址：</w:t>
      </w:r>
      <w:r>
        <w:rPr>
          <w:rFonts w:ascii="Times New Roman" w:hAnsi="Times New Roman"/>
          <w:sz w:val="24"/>
          <w:szCs w:val="24"/>
          <w:u w:val="single"/>
        </w:rPr>
        <w:t xml:space="preserve">                                         </w:t>
      </w:r>
      <w:r/>
    </w:p>
    <w:p>
      <w:pPr>
        <w:ind w:firstLine="480"/>
        <w:tabs>
          <w:tab w:val="left" w:pos="360" w:leader="none"/>
        </w:tabs>
        <w:rPr>
          <w:rFonts w:ascii="宋体" w:hAnsi="宋体" w:cs="宋体"/>
          <w:sz w:val="24"/>
          <w:szCs w:val="24"/>
        </w:rPr>
      </w:pPr>
      <w:r>
        <w:rPr>
          <w:rFonts w:ascii="Times New Roman" w:hAnsi="Times New Roman"/>
          <w:sz w:val="24"/>
          <w:szCs w:val="24"/>
        </w:rPr>
        <w:t xml:space="preserve">      日期：</w:t>
      </w:r>
      <w:r>
        <w:rPr>
          <w:rFonts w:ascii="Times New Roman" w:hAnsi="Times New Roman"/>
          <w:sz w:val="24"/>
          <w:szCs w:val="24"/>
          <w:u w:val="single"/>
        </w:rPr>
        <w:t xml:space="preserve">                                         </w:t>
      </w:r>
      <w:r/>
    </w:p>
    <w:p>
      <w:pPr>
        <w:ind w:firstLine="480"/>
        <w:tabs>
          <w:tab w:val="left" w:pos="360" w:leader="none"/>
        </w:tabs>
        <w:rPr>
          <w:rFonts w:ascii="宋体" w:hAnsi="宋体" w:cs="宋体"/>
          <w:sz w:val="24"/>
          <w:szCs w:val="24"/>
        </w:rPr>
      </w:pPr>
      <w:r>
        <w:rPr>
          <w:rFonts w:ascii="宋体" w:hAnsi="宋体" w:cs="宋体"/>
          <w:sz w:val="24"/>
          <w:szCs w:val="24"/>
        </w:rPr>
        <w:t xml:space="preserve"> </w:t>
      </w:r>
      <w:r/>
    </w:p>
    <w:p>
      <w:pPr>
        <w:rPr>
          <w:rFonts w:ascii="黑体" w:hAnsi="黑体" w:eastAsia="黑体" w:cs="宋体"/>
          <w:b/>
          <w:bCs/>
          <w:sz w:val="32"/>
          <w:szCs w:val="32"/>
        </w:rPr>
      </w:pPr>
      <w:r>
        <w:rPr>
          <w:rFonts w:hint="eastAsia" w:ascii="黑体" w:hAnsi="黑体" w:eastAsia="黑体" w:cs="宋体"/>
          <w:b/>
          <w:bCs/>
          <w:sz w:val="32"/>
          <w:szCs w:val="32"/>
        </w:rPr>
        <w:t xml:space="preserve">六、特定资格要求的证明文件</w:t>
      </w:r>
      <w:r/>
    </w:p>
    <w:p>
      <w:pPr>
        <w:rPr>
          <w:rFonts w:ascii="宋体" w:hAnsi="宋体" w:cs="宋体"/>
          <w:sz w:val="24"/>
          <w:szCs w:val="24"/>
        </w:rPr>
      </w:pPr>
      <w:r>
        <w:rPr>
          <w:rFonts w:hint="eastAsia" w:ascii="宋体" w:hAnsi="宋体" w:cs="宋体"/>
          <w:sz w:val="24"/>
          <w:szCs w:val="24"/>
        </w:rPr>
        <w:t xml:space="preserve">   如果本项目申请人的特定资格要求中要求提供的，必须提供。</w:t>
      </w:r>
      <w:r/>
    </w:p>
    <w:p>
      <w:pPr>
        <w:jc w:val="center"/>
        <w:widowControl/>
        <w:rPr>
          <w:rFonts w:ascii="宋体" w:hAnsi="宋体" w:cs="宋体"/>
          <w:sz w:val="24"/>
          <w:szCs w:val="24"/>
        </w:rPr>
      </w:pPr>
      <w:r/>
      <w:bookmarkStart w:id="712" w:name="_Toc120614284"/>
      <w:r>
        <w:rPr>
          <w:rFonts w:ascii="黑体" w:hAnsi="黑体" w:eastAsia="黑体" w:cs="宋体"/>
          <w:i/>
          <w:iCs/>
          <w:sz w:val="32"/>
          <w:szCs w:val="32"/>
        </w:rPr>
        <w:br w:type="page" w:clear="all"/>
      </w:r>
      <w:r>
        <w:rPr>
          <w:rFonts w:hint="eastAsia" w:ascii="黑体" w:hAnsi="黑体" w:eastAsia="黑体" w:cs="宋体"/>
          <w:sz w:val="32"/>
          <w:szCs w:val="32"/>
        </w:rPr>
        <w:t xml:space="preserve">七、法人授权书</w:t>
      </w:r>
      <w:r/>
    </w:p>
    <w:p>
      <w:pPr>
        <w:ind w:firstLine="480"/>
        <w:tabs>
          <w:tab w:val="left" w:pos="360" w:leader="none"/>
        </w:tabs>
        <w:rPr>
          <w:rFonts w:ascii="Times New Roman" w:hAnsi="Times New Roman"/>
          <w:sz w:val="24"/>
          <w:szCs w:val="24"/>
        </w:rPr>
      </w:pPr>
      <w:r>
        <w:rPr>
          <w:rFonts w:ascii="Times New Roman" w:hAnsi="Times New Roman"/>
          <w:sz w:val="24"/>
          <w:szCs w:val="24"/>
        </w:rPr>
      </w:r>
      <w:r/>
    </w:p>
    <w:p>
      <w:pPr>
        <w:ind w:firstLine="480"/>
        <w:tabs>
          <w:tab w:val="left" w:pos="360" w:leader="none"/>
        </w:tabs>
        <w:rPr>
          <w:rFonts w:ascii="宋体" w:hAnsi="宋体" w:cs="宋体"/>
          <w:sz w:val="24"/>
          <w:szCs w:val="24"/>
        </w:rPr>
      </w:pPr>
      <w:r>
        <w:rPr>
          <w:rFonts w:ascii="Times New Roman" w:hAnsi="Times New Roman"/>
          <w:sz w:val="24"/>
          <w:szCs w:val="24"/>
        </w:rPr>
        <w:t xml:space="preserve">本授权书声明：____________（供应商名称）授权________________（被授权人的姓名）为我方就</w:t>
      </w:r>
      <w:r>
        <w:rPr>
          <w:rFonts w:ascii="Times New Roman" w:hAnsi="Times New Roman"/>
          <w:sz w:val="24"/>
          <w:szCs w:val="24"/>
          <w:u w:val="single"/>
        </w:rPr>
        <w:t xml:space="preserve">       </w:t>
      </w:r>
      <w:r>
        <w:rPr>
          <w:rFonts w:ascii="Times New Roman" w:hAnsi="Times New Roman"/>
          <w:sz w:val="24"/>
          <w:szCs w:val="24"/>
        </w:rPr>
        <w:t xml:space="preserve">项目采购活动的合法代理人，以本单位名义全权处理一切与该项目采购有关的事务。</w:t>
      </w:r>
      <w:r/>
    </w:p>
    <w:p>
      <w:pPr>
        <w:ind w:firstLine="480"/>
        <w:tabs>
          <w:tab w:val="left" w:pos="360" w:leader="none"/>
        </w:tabs>
        <w:rPr>
          <w:rFonts w:ascii="宋体" w:hAnsi="宋体" w:cs="宋体"/>
          <w:sz w:val="24"/>
          <w:szCs w:val="24"/>
        </w:rPr>
      </w:pPr>
      <w:r>
        <w:rPr>
          <w:rFonts w:ascii="Times New Roman" w:hAnsi="Times New Roman"/>
          <w:sz w:val="24"/>
          <w:szCs w:val="24"/>
        </w:rPr>
        <w:t xml:space="preserve">本授权书于______年____月____日起生效，特此声明。</w:t>
      </w:r>
      <w:r/>
    </w:p>
    <w:p>
      <w:pPr>
        <w:tabs>
          <w:tab w:val="left" w:pos="360" w:leader="none"/>
        </w:tabs>
        <w:rPr>
          <w:rFonts w:ascii="宋体" w:hAnsi="宋体" w:cs="宋体"/>
          <w:sz w:val="24"/>
          <w:szCs w:val="24"/>
        </w:rPr>
      </w:pPr>
      <w:r>
        <w:rPr>
          <w:rFonts w:ascii="Times New Roman" w:hAnsi="Times New Roman"/>
          <w:sz w:val="24"/>
          <w:szCs w:val="24"/>
        </w:rPr>
        <w:t xml:space="preserve">          被授权人身份证号码：</w:t>
      </w:r>
      <w:r>
        <w:rPr>
          <w:rFonts w:ascii="Times New Roman" w:hAnsi="Times New Roman"/>
          <w:sz w:val="24"/>
          <w:szCs w:val="24"/>
          <w:u w:val="single"/>
        </w:rPr>
        <w:t xml:space="preserve">                              </w:t>
      </w:r>
      <w:r/>
    </w:p>
    <w:p>
      <w:pPr>
        <w:tabs>
          <w:tab w:val="left" w:pos="360" w:leader="none"/>
        </w:tabs>
        <w:rPr>
          <w:rFonts w:ascii="宋体" w:hAnsi="宋体" w:cs="宋体"/>
          <w:sz w:val="24"/>
          <w:szCs w:val="24"/>
        </w:rPr>
      </w:pPr>
      <w:r>
        <w:rPr>
          <w:rFonts w:ascii="Times New Roman" w:hAnsi="Times New Roman"/>
          <w:sz w:val="24"/>
          <w:szCs w:val="24"/>
        </w:rPr>
        <w:t xml:space="preserve">          被授权人联系电话：（手机）</w:t>
      </w:r>
      <w:r>
        <w:rPr>
          <w:rFonts w:ascii="Times New Roman" w:hAnsi="Times New Roman"/>
          <w:sz w:val="24"/>
          <w:szCs w:val="24"/>
          <w:u w:val="single"/>
        </w:rPr>
        <w:t xml:space="preserve">                          </w:t>
      </w:r>
      <w:r/>
    </w:p>
    <w:p>
      <w:pPr>
        <w:ind w:firstLine="720"/>
        <w:tabs>
          <w:tab w:val="left" w:pos="360" w:leader="none"/>
        </w:tabs>
        <w:rPr>
          <w:rFonts w:ascii="宋体" w:hAnsi="宋体" w:cs="宋体"/>
          <w:sz w:val="24"/>
          <w:szCs w:val="24"/>
        </w:rPr>
      </w:pPr>
      <w:r>
        <w:rPr>
          <w:rFonts w:ascii="Times New Roman" w:hAnsi="Times New Roman"/>
          <w:sz w:val="24"/>
          <w:szCs w:val="24"/>
        </w:rPr>
        <w:t xml:space="preserve">授权单位名称：</w:t>
      </w:r>
      <w:r>
        <w:rPr>
          <w:rFonts w:ascii="Times New Roman" w:hAnsi="Times New Roman"/>
          <w:sz w:val="24"/>
          <w:szCs w:val="24"/>
          <w:u w:val="single"/>
        </w:rPr>
        <w:t xml:space="preserve">（加盖CA电子公章）</w:t>
      </w:r>
      <w:r/>
    </w:p>
    <w:p>
      <w:pPr>
        <w:ind w:firstLine="480"/>
        <w:tabs>
          <w:tab w:val="left" w:pos="360" w:leader="none"/>
        </w:tabs>
        <w:rPr>
          <w:rFonts w:ascii="宋体" w:hAnsi="宋体" w:cs="宋体"/>
          <w:sz w:val="24"/>
          <w:szCs w:val="24"/>
        </w:rPr>
      </w:pPr>
      <w:r>
        <w:rPr>
          <w:rFonts w:ascii="Times New Roman" w:hAnsi="Times New Roman"/>
          <w:sz w:val="24"/>
          <w:szCs w:val="24"/>
        </w:rPr>
        <w:t xml:space="preserve">    单位地址：</w:t>
      </w:r>
      <w:r>
        <w:rPr>
          <w:rFonts w:ascii="Times New Roman" w:hAnsi="Times New Roman"/>
          <w:sz w:val="24"/>
          <w:szCs w:val="24"/>
          <w:u w:val="single"/>
        </w:rPr>
        <w:t xml:space="preserve">                                         </w:t>
      </w:r>
      <w:r/>
    </w:p>
    <w:p>
      <w:pPr>
        <w:ind w:firstLine="480"/>
        <w:tabs>
          <w:tab w:val="left" w:pos="360" w:leader="none"/>
        </w:tabs>
        <w:rPr>
          <w:rFonts w:ascii="宋体" w:hAnsi="宋体" w:cs="宋体"/>
          <w:sz w:val="24"/>
          <w:szCs w:val="24"/>
        </w:rPr>
      </w:pPr>
      <w:r>
        <w:rPr>
          <w:rFonts w:ascii="Times New Roman" w:hAnsi="Times New Roman"/>
          <w:sz w:val="24"/>
          <w:szCs w:val="24"/>
        </w:rPr>
        <w:t xml:space="preserve">    日期：</w:t>
      </w:r>
      <w:bookmarkEnd w:id="712"/>
      <w:r/>
      <w:bookmarkStart w:id="713" w:name="_Hlt26671380"/>
      <w:r/>
      <w:bookmarkEnd w:id="713"/>
      <w:r/>
      <w:bookmarkStart w:id="714" w:name="_格式3__银行出具的资信证明"/>
      <w:r/>
      <w:bookmarkEnd w:id="714"/>
      <w:r/>
      <w:bookmarkStart w:id="715" w:name="_Hlt26955070"/>
      <w:r>
        <w:rPr>
          <w:rFonts w:ascii="Times New Roman" w:hAnsi="Times New Roman"/>
          <w:sz w:val="24"/>
          <w:szCs w:val="24"/>
          <w:u w:val="single"/>
        </w:rPr>
        <w:t xml:space="preserve">                                         </w:t>
      </w:r>
      <w:r/>
    </w:p>
    <w:p>
      <w:pPr>
        <w:ind w:firstLine="480"/>
        <w:tabs>
          <w:tab w:val="left" w:pos="360" w:leader="none"/>
        </w:tabs>
        <w:rPr>
          <w:rFonts w:ascii="宋体" w:hAnsi="宋体" w:cs="宋体"/>
          <w:sz w:val="24"/>
          <w:szCs w:val="24"/>
        </w:rPr>
      </w:pPr>
      <w:r>
        <w:rPr>
          <w:rFonts w:ascii="宋体" w:hAnsi="宋体" w:cs="宋体"/>
          <w:sz w:val="24"/>
          <w:szCs w:val="24"/>
        </w:rPr>
        <w:t xml:space="preserve"> </w:t>
      </w:r>
      <w:r/>
    </w:p>
    <w:p>
      <w:pPr>
        <w:ind w:firstLine="480"/>
        <w:tabs>
          <w:tab w:val="left" w:pos="360" w:leader="none"/>
        </w:tabs>
        <w:rPr>
          <w:rFonts w:ascii="宋体" w:hAnsi="宋体" w:cs="宋体"/>
          <w:sz w:val="24"/>
          <w:szCs w:val="24"/>
        </w:rPr>
      </w:pPr>
      <w:r>
        <w:rPr>
          <w:rFonts w:ascii="宋体" w:hAnsi="宋体" w:cs="宋体"/>
          <w:sz w:val="24"/>
          <w:szCs w:val="24"/>
        </w:rPr>
        <w:t xml:space="preserve"> </w:t>
      </w:r>
      <w:r/>
    </w:p>
    <w:p>
      <w:pPr>
        <w:ind w:firstLine="420"/>
        <w:rPr>
          <w:rFonts w:ascii="宋体" w:hAnsi="宋体" w:cs="宋体"/>
          <w:sz w:val="24"/>
          <w:szCs w:val="24"/>
        </w:rPr>
      </w:pPr>
      <w:r>
        <w:rPr>
          <w:rFonts w:ascii="宋体" w:hAnsi="宋体" w:cs="宋体"/>
          <w:sz w:val="24"/>
          <w:szCs w:val="24"/>
        </w:rPr>
        <w:t xml:space="preserve"> </w:t>
      </w:r>
      <w:r/>
    </w:p>
    <w:p>
      <w:pPr>
        <w:rPr>
          <w:rFonts w:ascii="宋体" w:hAnsi="宋体" w:cs="宋体"/>
          <w:sz w:val="24"/>
          <w:szCs w:val="24"/>
        </w:rPr>
      </w:pPr>
      <w:r>
        <w:rPr>
          <w:rFonts w:ascii="宋体" w:hAnsi="宋体" w:cs="宋体"/>
          <w:sz w:val="24"/>
          <w:szCs w:val="24"/>
        </w:rPr>
        <w:t xml:space="preserve"> </w:t>
      </w:r>
      <w:r/>
    </w:p>
    <w:p>
      <w:pPr>
        <w:jc w:val="center"/>
        <w:spacing w:before="260" w:after="260" w:line="415" w:lineRule="auto"/>
        <w:rPr>
          <w:rFonts w:ascii="宋体" w:hAnsi="宋体" w:cs="宋体"/>
          <w:sz w:val="24"/>
          <w:szCs w:val="24"/>
        </w:rPr>
      </w:pPr>
      <w:r>
        <w:rPr>
          <w:rFonts w:hint="eastAsia" w:ascii="宋体" w:hAnsi="宋体" w:cs="宋体"/>
          <w:b/>
          <w:bCs/>
          <w:sz w:val="24"/>
          <w:szCs w:val="24"/>
        </w:rPr>
        <w:br w:type="page" w:clear="all"/>
      </w:r>
      <w:r>
        <w:rPr>
          <w:rFonts w:hint="eastAsia" w:ascii="黑体" w:hAnsi="黑体" w:eastAsia="黑体" w:cs="宋体"/>
          <w:b/>
          <w:bCs/>
          <w:sz w:val="32"/>
          <w:szCs w:val="32"/>
        </w:rPr>
        <w:t xml:space="preserve">八、磋商响应函</w:t>
      </w:r>
      <w:r/>
    </w:p>
    <w:p>
      <w:pPr>
        <w:jc w:val="left"/>
        <w:rPr>
          <w:rFonts w:ascii="宋体" w:hAnsi="宋体" w:cs="宋体"/>
          <w:color w:val="0000ff"/>
          <w:sz w:val="24"/>
          <w:szCs w:val="24"/>
        </w:rPr>
      </w:pPr>
      <w:r>
        <w:rPr>
          <w:rFonts w:hint="eastAsia" w:ascii="宋体" w:hAnsi="宋体" w:cs="宋体"/>
          <w:sz w:val="24"/>
          <w:szCs w:val="24"/>
        </w:rPr>
        <w:t xml:space="preserve">致：</w:t>
      </w:r>
      <w:r/>
    </w:p>
    <w:p>
      <w:pPr>
        <w:ind w:firstLine="480"/>
        <w:jc w:val="left"/>
        <w:rPr>
          <w:rFonts w:ascii="宋体" w:hAnsi="宋体" w:cs="宋体"/>
          <w:sz w:val="24"/>
          <w:szCs w:val="24"/>
        </w:rPr>
      </w:pPr>
      <w:r>
        <w:rPr>
          <w:rFonts w:hint="eastAsia" w:ascii="宋体" w:hAnsi="宋体" w:cs="宋体"/>
          <w:sz w:val="24"/>
          <w:szCs w:val="24"/>
        </w:rPr>
        <w:t xml:space="preserve">根据贵方的</w:t>
      </w:r>
      <w:r>
        <w:rPr>
          <w:rFonts w:hint="eastAsia" w:ascii="宋体" w:hAnsi="宋体" w:cs="宋体"/>
          <w:b/>
          <w:bCs/>
          <w:sz w:val="36"/>
          <w:szCs w:val="36"/>
          <w:u w:val="single"/>
        </w:rPr>
        <w:t xml:space="preserve"> </w:t>
      </w:r>
      <w:r>
        <w:rPr>
          <w:rFonts w:hint="eastAsia" w:ascii="宋体" w:hAnsi="宋体" w:cs="宋体"/>
          <w:sz w:val="24"/>
          <w:szCs w:val="24"/>
          <w:u w:val="single"/>
        </w:rPr>
        <w:t xml:space="preserve">（项目编号）</w:t>
      </w:r>
      <w:r>
        <w:rPr>
          <w:rFonts w:hint="eastAsia" w:ascii="宋体" w:hAnsi="宋体" w:cs="宋体"/>
          <w:b/>
          <w:bCs/>
          <w:sz w:val="36"/>
          <w:szCs w:val="36"/>
          <w:u w:val="single"/>
        </w:rPr>
        <w:t xml:space="preserve">  </w:t>
      </w:r>
      <w:r>
        <w:rPr>
          <w:rFonts w:hint="eastAsia" w:ascii="宋体" w:hAnsi="宋体" w:cs="宋体"/>
          <w:sz w:val="24"/>
          <w:szCs w:val="24"/>
        </w:rPr>
        <w:t xml:space="preserve">号磋商文件，正式授权下述签字人______(姓名)代表我方______________（供应商的名称），全权处理本次项目磋商的有关事宜。</w:t>
      </w:r>
      <w:r/>
    </w:p>
    <w:p>
      <w:pPr>
        <w:ind w:firstLine="480"/>
        <w:jc w:val="left"/>
        <w:rPr>
          <w:rFonts w:ascii="宋体" w:hAnsi="宋体" w:cs="宋体"/>
          <w:sz w:val="24"/>
          <w:szCs w:val="24"/>
        </w:rPr>
      </w:pPr>
      <w:r>
        <w:rPr>
          <w:rFonts w:hint="eastAsia" w:ascii="宋体" w:hAnsi="宋体" w:cs="宋体"/>
          <w:sz w:val="24"/>
          <w:szCs w:val="24"/>
        </w:rPr>
        <w:t xml:space="preserve">据此函，__________签字人兹宣布同意如下：</w:t>
      </w:r>
      <w:r/>
    </w:p>
    <w:p>
      <w:pPr>
        <w:ind w:firstLine="480"/>
        <w:jc w:val="left"/>
        <w:rPr>
          <w:rFonts w:ascii="宋体" w:hAnsi="宋体" w:cs="宋体"/>
          <w:sz w:val="24"/>
          <w:szCs w:val="24"/>
        </w:rPr>
      </w:pPr>
      <w:r>
        <w:rPr>
          <w:rFonts w:hint="eastAsia" w:ascii="宋体" w:hAnsi="宋体" w:cs="宋体"/>
          <w:sz w:val="24"/>
          <w:szCs w:val="24"/>
        </w:rPr>
        <w:t xml:space="preserve">1.按磋商文件规定的各项要求，向买方提供所需工程、货物、服务（包含与货物相关的服务及与服务相关的货物）。</w:t>
      </w:r>
      <w:r/>
    </w:p>
    <w:p>
      <w:pPr>
        <w:ind w:firstLine="480"/>
        <w:jc w:val="left"/>
        <w:rPr>
          <w:rFonts w:ascii="宋体" w:hAnsi="宋体" w:cs="宋体"/>
          <w:sz w:val="24"/>
          <w:szCs w:val="24"/>
        </w:rPr>
      </w:pPr>
      <w:r>
        <w:rPr>
          <w:rFonts w:hint="eastAsia" w:ascii="宋体" w:hAnsi="宋体" w:cs="宋体"/>
          <w:sz w:val="24"/>
          <w:szCs w:val="24"/>
        </w:rPr>
        <w:t xml:space="preserve">2.我们完全理解贵方不一定将合同授予最低报价的供应商。</w:t>
      </w:r>
      <w:r/>
    </w:p>
    <w:p>
      <w:pPr>
        <w:ind w:firstLine="480"/>
        <w:jc w:val="left"/>
        <w:rPr>
          <w:rFonts w:ascii="宋体" w:hAnsi="宋体" w:cs="宋体"/>
          <w:sz w:val="24"/>
          <w:szCs w:val="24"/>
        </w:rPr>
      </w:pPr>
      <w:r>
        <w:rPr>
          <w:rFonts w:hint="eastAsia" w:ascii="宋体" w:hAnsi="宋体" w:cs="宋体"/>
          <w:sz w:val="24"/>
          <w:szCs w:val="24"/>
        </w:rPr>
        <w:t xml:space="preserve">3.我们已详细审核全部磋商文件及其有效补充文件，我们知道必须放弃提出含糊不清或误解问题的权利。</w:t>
      </w:r>
      <w:r/>
    </w:p>
    <w:p>
      <w:pPr>
        <w:ind w:firstLine="480"/>
        <w:jc w:val="left"/>
        <w:rPr>
          <w:rFonts w:ascii="宋体" w:hAnsi="宋体" w:cs="宋体"/>
          <w:sz w:val="24"/>
          <w:szCs w:val="24"/>
        </w:rPr>
      </w:pPr>
      <w:r>
        <w:rPr>
          <w:rFonts w:hint="eastAsia" w:ascii="宋体" w:hAnsi="宋体" w:cs="宋体"/>
          <w:sz w:val="24"/>
          <w:szCs w:val="24"/>
        </w:rPr>
        <w:t xml:space="preserve">4.我们同意从规定的开标日期起遵循本响应文件，并在规定的磋商有效期期满之前均具有约束力。</w:t>
      </w:r>
      <w:r/>
    </w:p>
    <w:p>
      <w:pPr>
        <w:ind w:firstLine="480"/>
        <w:jc w:val="left"/>
        <w:rPr>
          <w:rFonts w:ascii="宋体" w:hAnsi="宋体" w:cs="宋体"/>
          <w:sz w:val="24"/>
          <w:szCs w:val="24"/>
        </w:rPr>
      </w:pPr>
      <w:r>
        <w:rPr>
          <w:rFonts w:hint="eastAsia" w:ascii="宋体" w:hAnsi="宋体" w:cs="宋体"/>
          <w:sz w:val="24"/>
          <w:szCs w:val="24"/>
        </w:rPr>
        <w:t xml:space="preserve">5.同意向贵方提供贵方可能另外要求的与磋商有关的任何证据或资料，并保证我方已提供和将要提供的文件是真实的、准确的。</w:t>
      </w:r>
      <w:r/>
    </w:p>
    <w:p>
      <w:pPr>
        <w:ind w:firstLine="480"/>
        <w:jc w:val="left"/>
        <w:rPr>
          <w:rFonts w:ascii="宋体" w:hAnsi="宋体" w:cs="宋体"/>
          <w:sz w:val="24"/>
          <w:szCs w:val="24"/>
        </w:rPr>
      </w:pPr>
      <w:r>
        <w:rPr>
          <w:rFonts w:hint="eastAsia" w:ascii="宋体" w:hAnsi="宋体" w:cs="宋体"/>
          <w:sz w:val="24"/>
          <w:szCs w:val="24"/>
        </w:rPr>
        <w:t xml:space="preserve">6.一旦我方成交,我方将根据磋商文件的规定，严格履行合同的责任和义务,并保证在磋商文件规定的时间完成项目，交付买方验收、使用。</w:t>
      </w:r>
      <w:r/>
    </w:p>
    <w:p>
      <w:pPr>
        <w:ind w:left="425"/>
        <w:jc w:val="left"/>
        <w:rPr>
          <w:rFonts w:ascii="宋体" w:hAnsi="宋体" w:cs="宋体"/>
          <w:sz w:val="24"/>
          <w:szCs w:val="24"/>
        </w:rPr>
      </w:pPr>
      <w:r>
        <w:rPr>
          <w:rFonts w:hint="eastAsia" w:ascii="宋体" w:hAnsi="宋体" w:cs="宋体"/>
          <w:sz w:val="24"/>
          <w:szCs w:val="24"/>
        </w:rPr>
        <w:t xml:space="preserve">7.我方与本磋商有关的正式通讯地址为：</w:t>
      </w:r>
      <w:r/>
    </w:p>
    <w:p>
      <w:pPr>
        <w:ind w:left="420" w:firstLine="480"/>
        <w:jc w:val="left"/>
        <w:rPr>
          <w:rFonts w:ascii="宋体" w:hAnsi="宋体" w:cs="宋体"/>
          <w:sz w:val="24"/>
          <w:szCs w:val="24"/>
        </w:rPr>
      </w:pPr>
      <w:r>
        <w:rPr>
          <w:rFonts w:ascii="宋体" w:hAnsi="宋体" w:cs="宋体"/>
          <w:sz w:val="24"/>
          <w:szCs w:val="24"/>
        </w:rPr>
      </w:r>
      <w:r/>
    </w:p>
    <w:p>
      <w:pPr>
        <w:ind w:left="420" w:firstLine="480"/>
        <w:jc w:val="left"/>
        <w:rPr>
          <w:rFonts w:ascii="宋体" w:hAnsi="宋体" w:cs="宋体"/>
          <w:sz w:val="24"/>
          <w:szCs w:val="24"/>
        </w:rPr>
      </w:pPr>
      <w:r>
        <w:rPr>
          <w:rFonts w:ascii="宋体" w:hAnsi="宋体" w:cs="宋体"/>
          <w:sz w:val="24"/>
          <w:szCs w:val="24"/>
        </w:rPr>
      </w:r>
      <w:r/>
    </w:p>
    <w:p>
      <w:pPr>
        <w:ind w:left="420" w:firstLine="480"/>
        <w:jc w:val="left"/>
        <w:rPr>
          <w:rFonts w:ascii="宋体" w:hAnsi="宋体" w:cs="宋体"/>
          <w:sz w:val="24"/>
          <w:szCs w:val="24"/>
        </w:rPr>
      </w:pPr>
      <w:r>
        <w:rPr>
          <w:rFonts w:hint="eastAsia" w:ascii="宋体" w:hAnsi="宋体" w:cs="宋体"/>
          <w:sz w:val="24"/>
          <w:szCs w:val="24"/>
        </w:rPr>
        <w:t xml:space="preserve">地          址：</w:t>
      </w:r>
      <w:r/>
    </w:p>
    <w:p>
      <w:pPr>
        <w:ind w:left="420" w:firstLine="480"/>
        <w:jc w:val="left"/>
        <w:rPr>
          <w:rFonts w:ascii="宋体" w:hAnsi="宋体" w:cs="宋体"/>
          <w:sz w:val="24"/>
          <w:szCs w:val="24"/>
        </w:rPr>
      </w:pPr>
      <w:r>
        <w:rPr>
          <w:rFonts w:hint="eastAsia" w:ascii="宋体" w:hAnsi="宋体" w:cs="宋体"/>
          <w:sz w:val="24"/>
          <w:szCs w:val="24"/>
        </w:rPr>
        <w:t xml:space="preserve">邮          编：</w:t>
      </w:r>
      <w:r/>
    </w:p>
    <w:p>
      <w:pPr>
        <w:ind w:left="420" w:firstLine="480"/>
        <w:jc w:val="left"/>
        <w:rPr>
          <w:rFonts w:ascii="宋体" w:hAnsi="宋体" w:cs="宋体"/>
          <w:sz w:val="24"/>
          <w:szCs w:val="24"/>
        </w:rPr>
      </w:pPr>
      <w:r>
        <w:rPr>
          <w:rFonts w:hint="eastAsia" w:ascii="宋体" w:hAnsi="宋体" w:cs="宋体"/>
          <w:sz w:val="24"/>
          <w:szCs w:val="24"/>
        </w:rPr>
        <w:t xml:space="preserve">电          话：</w:t>
      </w:r>
      <w:r/>
    </w:p>
    <w:p>
      <w:pPr>
        <w:ind w:left="420" w:firstLine="480"/>
        <w:jc w:val="left"/>
        <w:rPr>
          <w:rFonts w:ascii="宋体" w:hAnsi="宋体" w:cs="宋体"/>
          <w:sz w:val="24"/>
          <w:szCs w:val="24"/>
        </w:rPr>
      </w:pPr>
      <w:r>
        <w:rPr>
          <w:rFonts w:hint="eastAsia" w:ascii="宋体" w:hAnsi="宋体" w:cs="宋体"/>
          <w:sz w:val="24"/>
          <w:szCs w:val="24"/>
        </w:rPr>
        <w:t xml:space="preserve">传          真：</w:t>
      </w:r>
      <w:r/>
    </w:p>
    <w:p>
      <w:pPr>
        <w:ind w:left="420" w:firstLine="480"/>
        <w:jc w:val="left"/>
        <w:rPr>
          <w:rFonts w:ascii="宋体" w:hAnsi="宋体" w:cs="宋体"/>
          <w:sz w:val="24"/>
          <w:szCs w:val="24"/>
        </w:rPr>
      </w:pPr>
      <w:r>
        <w:rPr>
          <w:rFonts w:hint="eastAsia" w:ascii="宋体" w:hAnsi="宋体" w:cs="宋体"/>
          <w:sz w:val="24"/>
          <w:szCs w:val="24"/>
        </w:rPr>
        <w:t xml:space="preserve">供应商开户行：</w:t>
      </w:r>
      <w:r/>
    </w:p>
    <w:p>
      <w:pPr>
        <w:ind w:left="420" w:firstLine="480"/>
        <w:jc w:val="left"/>
        <w:rPr>
          <w:rFonts w:ascii="宋体" w:hAnsi="宋体" w:cs="宋体"/>
          <w:sz w:val="24"/>
          <w:szCs w:val="24"/>
        </w:rPr>
      </w:pPr>
      <w:r>
        <w:rPr>
          <w:rFonts w:hint="eastAsia" w:ascii="宋体" w:hAnsi="宋体" w:cs="宋体"/>
          <w:sz w:val="24"/>
          <w:szCs w:val="24"/>
        </w:rPr>
        <w:t xml:space="preserve">账          号： </w:t>
      </w:r>
      <w:r/>
    </w:p>
    <w:p>
      <w:pPr>
        <w:ind w:left="420" w:firstLine="480"/>
        <w:jc w:val="left"/>
        <w:rPr>
          <w:rFonts w:ascii="宋体" w:hAnsi="宋体" w:cs="宋体"/>
          <w:sz w:val="24"/>
          <w:szCs w:val="24"/>
        </w:rPr>
      </w:pPr>
      <w:r>
        <w:rPr>
          <w:rFonts w:hint="eastAsia" w:ascii="宋体" w:hAnsi="宋体" w:cs="宋体"/>
          <w:sz w:val="24"/>
          <w:szCs w:val="24"/>
        </w:rPr>
        <w:t xml:space="preserve">日           期：________年____月____日</w:t>
      </w:r>
      <w:r/>
    </w:p>
    <w:p>
      <w:pPr>
        <w:ind w:firstLine="240"/>
        <w:jc w:val="center"/>
        <w:rPr>
          <w:rFonts w:ascii="宋体" w:hAnsi="宋体" w:cs="宋体"/>
          <w:sz w:val="24"/>
          <w:szCs w:val="24"/>
        </w:rPr>
      </w:pPr>
      <w:r>
        <w:rPr>
          <w:rFonts w:ascii="宋体" w:hAnsi="宋体" w:cs="宋体"/>
          <w:sz w:val="24"/>
          <w:szCs w:val="24"/>
        </w:rPr>
        <w:t xml:space="preserve"> </w:t>
      </w:r>
      <w:r/>
    </w:p>
    <w:p>
      <w:pPr>
        <w:ind w:firstLine="240"/>
        <w:jc w:val="center"/>
        <w:rPr>
          <w:rFonts w:ascii="宋体" w:hAnsi="宋体" w:cs="宋体"/>
          <w:sz w:val="24"/>
          <w:szCs w:val="24"/>
        </w:rPr>
      </w:pPr>
      <w:r>
        <w:rPr>
          <w:rFonts w:ascii="宋体" w:hAnsi="宋体" w:cs="宋体"/>
          <w:sz w:val="24"/>
          <w:szCs w:val="24"/>
        </w:rPr>
        <w:t xml:space="preserve"> </w:t>
      </w:r>
      <w:r/>
    </w:p>
    <w:p>
      <w:pPr>
        <w:ind w:firstLine="240"/>
        <w:jc w:val="center"/>
        <w:rPr>
          <w:rFonts w:ascii="宋体" w:hAnsi="宋体" w:cs="宋体"/>
          <w:sz w:val="24"/>
          <w:szCs w:val="24"/>
        </w:rPr>
      </w:pPr>
      <w:r>
        <w:rPr>
          <w:rFonts w:ascii="宋体" w:hAnsi="宋体" w:cs="宋体"/>
          <w:sz w:val="24"/>
          <w:szCs w:val="24"/>
        </w:rPr>
        <w:t xml:space="preserve"> </w:t>
      </w:r>
      <w:r/>
    </w:p>
    <w:p>
      <w:pPr>
        <w:ind w:firstLine="240"/>
        <w:jc w:val="center"/>
        <w:rPr>
          <w:rFonts w:ascii="宋体" w:hAnsi="宋体" w:cs="宋体"/>
          <w:sz w:val="24"/>
          <w:szCs w:val="24"/>
        </w:rPr>
      </w:pPr>
      <w:r>
        <w:rPr>
          <w:rFonts w:ascii="宋体" w:hAnsi="宋体" w:cs="宋体"/>
          <w:sz w:val="24"/>
          <w:szCs w:val="24"/>
        </w:rPr>
      </w:r>
      <w:r/>
    </w:p>
    <w:p>
      <w:pPr>
        <w:ind w:firstLine="240"/>
        <w:jc w:val="center"/>
        <w:rPr>
          <w:rFonts w:ascii="宋体" w:hAnsi="宋体" w:cs="宋体"/>
          <w:sz w:val="24"/>
          <w:szCs w:val="24"/>
        </w:rPr>
      </w:pPr>
      <w:r>
        <w:rPr>
          <w:rFonts w:ascii="宋体" w:hAnsi="宋体" w:cs="宋体"/>
          <w:sz w:val="24"/>
          <w:szCs w:val="24"/>
        </w:rPr>
      </w:r>
      <w:r/>
    </w:p>
    <w:p>
      <w:pPr>
        <w:ind w:firstLine="240"/>
        <w:jc w:val="center"/>
        <w:rPr>
          <w:rFonts w:ascii="宋体" w:hAnsi="宋体" w:cs="宋体"/>
          <w:sz w:val="24"/>
          <w:szCs w:val="24"/>
        </w:rPr>
      </w:pPr>
      <w:r>
        <w:rPr>
          <w:rFonts w:ascii="宋体" w:hAnsi="宋体" w:cs="宋体"/>
          <w:sz w:val="24"/>
          <w:szCs w:val="24"/>
        </w:rPr>
      </w:r>
      <w:r/>
    </w:p>
    <w:p>
      <w:pPr>
        <w:ind w:firstLine="240"/>
        <w:jc w:val="center"/>
        <w:rPr>
          <w:rFonts w:ascii="宋体" w:hAnsi="宋体" w:cs="宋体"/>
          <w:sz w:val="24"/>
          <w:szCs w:val="24"/>
        </w:rPr>
      </w:pPr>
      <w:r>
        <w:rPr>
          <w:rFonts w:ascii="宋体" w:hAnsi="宋体" w:cs="宋体"/>
          <w:sz w:val="24"/>
          <w:szCs w:val="24"/>
        </w:rPr>
      </w:r>
      <w:r/>
    </w:p>
    <w:p>
      <w:pPr>
        <w:ind w:firstLine="240"/>
        <w:jc w:val="center"/>
        <w:rPr>
          <w:rFonts w:ascii="宋体" w:hAnsi="宋体" w:cs="宋体"/>
          <w:sz w:val="24"/>
          <w:szCs w:val="24"/>
        </w:rPr>
      </w:pPr>
      <w:r>
        <w:rPr>
          <w:rFonts w:ascii="宋体" w:hAnsi="宋体" w:cs="宋体"/>
          <w:sz w:val="24"/>
          <w:szCs w:val="24"/>
        </w:rPr>
      </w:r>
      <w:r/>
    </w:p>
    <w:p>
      <w:pPr>
        <w:ind w:firstLine="240"/>
        <w:jc w:val="center"/>
        <w:rPr>
          <w:rFonts w:ascii="宋体" w:hAnsi="宋体" w:cs="宋体"/>
          <w:sz w:val="24"/>
          <w:szCs w:val="24"/>
        </w:rPr>
      </w:pPr>
      <w:r>
        <w:rPr>
          <w:rFonts w:ascii="宋体" w:hAnsi="宋体" w:cs="宋体"/>
          <w:sz w:val="24"/>
          <w:szCs w:val="24"/>
        </w:rPr>
      </w:r>
      <w:r/>
    </w:p>
    <w:p>
      <w:pPr>
        <w:ind w:firstLine="240"/>
        <w:jc w:val="center"/>
        <w:rPr>
          <w:rFonts w:ascii="宋体" w:hAnsi="宋体" w:cs="宋体"/>
          <w:sz w:val="24"/>
          <w:szCs w:val="24"/>
        </w:rPr>
      </w:pPr>
      <w:r>
        <w:rPr>
          <w:rFonts w:ascii="宋体" w:hAnsi="宋体" w:cs="宋体"/>
          <w:sz w:val="24"/>
          <w:szCs w:val="24"/>
        </w:rPr>
      </w:r>
      <w:r/>
    </w:p>
    <w:p>
      <w:pPr>
        <w:ind w:firstLine="240"/>
        <w:jc w:val="center"/>
        <w:rPr>
          <w:rFonts w:ascii="宋体" w:hAnsi="宋体" w:cs="宋体"/>
          <w:sz w:val="24"/>
          <w:szCs w:val="24"/>
        </w:rPr>
      </w:pPr>
      <w:r>
        <w:rPr>
          <w:rFonts w:ascii="宋体" w:hAnsi="宋体" w:cs="宋体"/>
          <w:sz w:val="24"/>
          <w:szCs w:val="24"/>
        </w:rPr>
      </w:r>
      <w:r/>
    </w:p>
    <w:p>
      <w:pPr>
        <w:ind w:firstLine="240"/>
        <w:jc w:val="center"/>
        <w:rPr>
          <w:rFonts w:ascii="宋体" w:hAnsi="宋体" w:cs="宋体"/>
          <w:sz w:val="24"/>
          <w:szCs w:val="24"/>
        </w:rPr>
      </w:pPr>
      <w:r>
        <w:rPr>
          <w:rFonts w:ascii="宋体" w:hAnsi="宋体" w:cs="宋体"/>
          <w:sz w:val="24"/>
          <w:szCs w:val="24"/>
        </w:rPr>
      </w:r>
      <w:r>
        <w:rPr>
          <w:rFonts w:ascii="宋体" w:hAnsi="宋体" w:cs="宋体"/>
          <w:sz w:val="24"/>
          <w:szCs w:val="24"/>
        </w:rPr>
      </w:r>
      <w:r/>
    </w:p>
    <w:p>
      <w:pPr>
        <w:ind w:firstLine="240"/>
        <w:jc w:val="center"/>
        <w:rPr>
          <w:rFonts w:ascii="宋体" w:hAnsi="宋体" w:cs="宋体"/>
          <w:sz w:val="24"/>
          <w:szCs w:val="24"/>
        </w:rPr>
      </w:pPr>
      <w:r>
        <w:rPr>
          <w:rFonts w:ascii="宋体" w:hAnsi="宋体" w:cs="宋体"/>
          <w:sz w:val="24"/>
          <w:szCs w:val="24"/>
        </w:rPr>
      </w:r>
      <w:r>
        <w:rPr>
          <w:rFonts w:ascii="宋体" w:hAnsi="宋体" w:cs="宋体"/>
          <w:sz w:val="24"/>
          <w:szCs w:val="24"/>
        </w:rPr>
      </w:r>
      <w:r/>
    </w:p>
    <w:p>
      <w:pPr>
        <w:ind w:firstLine="240"/>
        <w:jc w:val="center"/>
        <w:rPr>
          <w:rFonts w:ascii="宋体" w:hAnsi="宋体" w:cs="宋体"/>
          <w:sz w:val="24"/>
          <w:szCs w:val="24"/>
        </w:rPr>
      </w:pPr>
      <w:r>
        <w:rPr>
          <w:rFonts w:ascii="宋体" w:hAnsi="宋体" w:cs="宋体"/>
          <w:sz w:val="24"/>
          <w:szCs w:val="24"/>
        </w:rPr>
      </w:r>
      <w:r/>
    </w:p>
    <w:p>
      <w:pPr>
        <w:ind w:firstLine="240"/>
        <w:jc w:val="center"/>
        <w:rPr>
          <w:rFonts w:ascii="宋体" w:hAnsi="宋体" w:cs="宋体"/>
          <w:sz w:val="24"/>
          <w:szCs w:val="24"/>
        </w:rPr>
      </w:pPr>
      <w:r>
        <w:rPr>
          <w:rFonts w:ascii="宋体" w:hAnsi="宋体" w:cs="宋体"/>
          <w:sz w:val="24"/>
          <w:szCs w:val="24"/>
        </w:rPr>
      </w:r>
      <w:r/>
    </w:p>
    <w:p>
      <w:pPr>
        <w:ind w:firstLine="240"/>
        <w:jc w:val="center"/>
        <w:rPr>
          <w:rFonts w:ascii="宋体" w:hAnsi="宋体" w:cs="宋体"/>
          <w:sz w:val="24"/>
          <w:szCs w:val="24"/>
        </w:rPr>
      </w:pPr>
      <w:r>
        <w:rPr>
          <w:rFonts w:ascii="宋体" w:hAnsi="宋体" w:cs="宋体"/>
          <w:sz w:val="24"/>
          <w:szCs w:val="24"/>
        </w:rPr>
      </w:r>
      <w:r/>
    </w:p>
    <w:p>
      <w:pPr>
        <w:jc w:val="center"/>
        <w:spacing w:line="360" w:lineRule="auto"/>
        <w:rPr>
          <w:rFonts w:ascii="宋体" w:hAnsi="宋体"/>
          <w:b/>
          <w:bCs/>
          <w:color w:val="000000"/>
          <w:sz w:val="24"/>
        </w:rPr>
      </w:pPr>
      <w:r>
        <w:rPr>
          <w:rFonts w:ascii="宋体" w:hAnsi="宋体" w:cs="宋体"/>
          <w:sz w:val="24"/>
          <w:szCs w:val="24"/>
        </w:rPr>
        <w:t xml:space="preserve"> </w:t>
      </w:r>
      <w:r>
        <w:rPr>
          <w:rFonts w:hint="eastAsia" w:ascii="黑体" w:hAnsi="黑体" w:eastAsia="黑体" w:cs="宋体"/>
          <w:b/>
          <w:bCs/>
          <w:sz w:val="32"/>
          <w:szCs w:val="32"/>
        </w:rPr>
        <w:t xml:space="preserve">九、中小企业声明函</w:t>
      </w:r>
      <w:r/>
    </w:p>
    <w:p>
      <w:pPr>
        <w:pStyle w:val="1077"/>
        <w:spacing w:line="360" w:lineRule="auto"/>
        <w:rPr>
          <w:rFonts w:ascii="宋体" w:hAnsi="宋体"/>
        </w:rPr>
      </w:pPr>
      <w:r>
        <w:rPr>
          <w:rFonts w:ascii="宋体" w:hAnsi="宋体"/>
        </w:rPr>
      </w:r>
      <w:r/>
    </w:p>
    <w:p>
      <w:pPr>
        <w:ind w:firstLine="720"/>
        <w:jc w:val="left"/>
        <w:spacing w:line="360" w:lineRule="auto"/>
        <w:rPr>
          <w:rFonts w:ascii="宋体" w:hAnsi="宋体"/>
          <w:color w:val="000000"/>
          <w:sz w:val="24"/>
        </w:rPr>
      </w:pPr>
      <w:r>
        <w:rPr>
          <w:rFonts w:ascii="宋体" w:hAnsi="宋体"/>
          <w:color w:val="000000"/>
          <w:sz w:val="24"/>
        </w:rPr>
        <w:t xml:space="preserve">本公司（联合体）郑重声明，根据《政府采购促进中小企业发展管理办法》（财库﹝2020﹞46 号）的规定，本公司（联合体）参加</w:t>
      </w:r>
      <w:r>
        <w:rPr>
          <w:rFonts w:ascii="宋体" w:hAnsi="宋体"/>
          <w:color w:val="000000"/>
          <w:sz w:val="24"/>
          <w:u w:val="single"/>
        </w:rPr>
        <w:t xml:space="preserve">（单位名称）</w:t>
      </w:r>
      <w:r>
        <w:rPr>
          <w:rFonts w:ascii="宋体" w:hAnsi="宋体"/>
          <w:color w:val="000000"/>
          <w:sz w:val="24"/>
        </w:rPr>
        <w:t xml:space="preserve">的</w:t>
      </w:r>
      <w:r>
        <w:rPr>
          <w:rFonts w:ascii="宋体" w:hAnsi="宋体"/>
          <w:color w:val="000000"/>
          <w:sz w:val="24"/>
          <w:u w:val="single"/>
        </w:rPr>
        <w:t xml:space="preserve">（项目名称）</w:t>
      </w:r>
      <w:r>
        <w:rPr>
          <w:rFonts w:ascii="宋体" w:hAnsi="宋体"/>
          <w:color w:val="000000"/>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360" w:lineRule="auto"/>
        <w:rPr>
          <w:rFonts w:ascii="宋体" w:hAnsi="宋体"/>
          <w:color w:val="000000"/>
          <w:sz w:val="24"/>
          <w:u w:val="single"/>
        </w:rPr>
      </w:pPr>
      <w:r>
        <w:rPr>
          <w:rFonts w:ascii="宋体" w:hAnsi="宋体"/>
          <w:color w:val="000000"/>
          <w:sz w:val="24"/>
        </w:rPr>
        <w:t xml:space="preserve">1. </w:t>
      </w:r>
      <w:r>
        <w:rPr>
          <w:rFonts w:ascii="宋体" w:hAnsi="宋体"/>
          <w:color w:val="000000"/>
          <w:sz w:val="24"/>
          <w:u w:val="single"/>
        </w:rPr>
        <w:t xml:space="preserve">（标的名称）</w:t>
      </w:r>
      <w:r>
        <w:rPr>
          <w:rFonts w:ascii="宋体" w:hAnsi="宋体"/>
          <w:color w:val="000000"/>
          <w:sz w:val="24"/>
        </w:rPr>
        <w:t xml:space="preserve"> ，属于</w:t>
      </w:r>
      <w:r>
        <w:rPr>
          <w:rFonts w:ascii="宋体" w:hAnsi="宋体"/>
          <w:color w:val="000000"/>
          <w:sz w:val="24"/>
          <w:u w:val="single"/>
        </w:rPr>
        <w:t xml:space="preserve">（采购文件中明确的所属行业）</w:t>
      </w:r>
      <w:r>
        <w:rPr>
          <w:rFonts w:ascii="宋体" w:hAnsi="宋体"/>
          <w:color w:val="000000"/>
          <w:sz w:val="24"/>
        </w:rPr>
        <w:t xml:space="preserve">；承建（承接）企业为</w:t>
      </w:r>
      <w:r>
        <w:rPr>
          <w:rFonts w:ascii="宋体" w:hAnsi="宋体"/>
          <w:color w:val="000000"/>
          <w:sz w:val="24"/>
          <w:u w:val="single"/>
        </w:rPr>
        <w:t xml:space="preserve">（企业名称）</w:t>
      </w:r>
      <w:r>
        <w:rPr>
          <w:rFonts w:ascii="宋体" w:hAnsi="宋体"/>
          <w:color w:val="000000"/>
          <w:sz w:val="24"/>
        </w:rPr>
        <w:t xml:space="preserve">，从业人员</w:t>
      </w:r>
      <w:r>
        <w:rPr>
          <w:rFonts w:hint="eastAsia" w:ascii="宋体" w:hAnsi="宋体"/>
          <w:color w:val="000000"/>
          <w:sz w:val="24"/>
          <w:u w:val="single"/>
          <w:lang w:val="en-US" w:eastAsia="zh-CN"/>
        </w:rPr>
        <w:t xml:space="preserve">     </w:t>
      </w:r>
      <w:r>
        <w:rPr>
          <w:rFonts w:ascii="宋体" w:hAnsi="宋体"/>
          <w:color w:val="000000"/>
          <w:sz w:val="24"/>
        </w:rPr>
        <w:t xml:space="preserve">人，营业收入为</w:t>
      </w:r>
      <w:r>
        <w:rPr>
          <w:rFonts w:hint="eastAsia" w:ascii="宋体" w:hAnsi="宋体"/>
          <w:color w:val="000000"/>
          <w:sz w:val="24"/>
          <w:u w:val="single"/>
          <w:lang w:val="en-US" w:eastAsia="zh-CN"/>
        </w:rPr>
        <w:t xml:space="preserve">     </w:t>
      </w:r>
      <w:r>
        <w:rPr>
          <w:rFonts w:ascii="宋体" w:hAnsi="宋体"/>
          <w:color w:val="000000"/>
          <w:sz w:val="24"/>
        </w:rPr>
        <w:t xml:space="preserve">万元，资产总额为</w:t>
      </w:r>
      <w:r>
        <w:rPr>
          <w:rFonts w:hint="eastAsia" w:ascii="宋体" w:hAnsi="宋体"/>
          <w:color w:val="000000"/>
          <w:sz w:val="24"/>
          <w:u w:val="single"/>
          <w:lang w:val="en-US" w:eastAsia="zh-CN"/>
        </w:rPr>
        <w:t xml:space="preserve">     </w:t>
      </w:r>
      <w:r>
        <w:rPr>
          <w:rFonts w:ascii="宋体" w:hAnsi="宋体"/>
          <w:color w:val="000000"/>
          <w:sz w:val="24"/>
        </w:rPr>
        <w:t xml:space="preserve">万元，属于</w:t>
      </w:r>
      <w:r>
        <w:rPr>
          <w:rFonts w:ascii="宋体" w:hAnsi="宋体"/>
          <w:color w:val="000000"/>
          <w:sz w:val="24"/>
          <w:u w:val="single"/>
        </w:rPr>
        <w:t xml:space="preserve">（中型企业、小型企业、微型企业）</w:t>
      </w:r>
      <w:r>
        <w:rPr>
          <w:rFonts w:ascii="宋体" w:hAnsi="宋体"/>
          <w:color w:val="000000"/>
          <w:sz w:val="24"/>
        </w:rPr>
        <w:t xml:space="preserve">；</w:t>
      </w:r>
      <w:r/>
    </w:p>
    <w:p>
      <w:pPr>
        <w:ind w:firstLine="480"/>
        <w:jc w:val="left"/>
        <w:spacing w:line="360" w:lineRule="auto"/>
        <w:rPr>
          <w:rFonts w:ascii="宋体" w:hAnsi="宋体"/>
          <w:color w:val="000000"/>
          <w:sz w:val="24"/>
          <w:u w:val="single"/>
        </w:rPr>
      </w:pPr>
      <w:r>
        <w:rPr>
          <w:rFonts w:ascii="宋体" w:hAnsi="宋体"/>
          <w:color w:val="000000"/>
          <w:sz w:val="24"/>
        </w:rPr>
        <w:t xml:space="preserve">2. </w:t>
      </w:r>
      <w:r>
        <w:rPr>
          <w:rFonts w:ascii="宋体" w:hAnsi="宋体"/>
          <w:color w:val="000000"/>
          <w:sz w:val="24"/>
          <w:u w:val="single"/>
        </w:rPr>
        <w:t xml:space="preserve">（标的名称） </w:t>
      </w:r>
      <w:r>
        <w:rPr>
          <w:rFonts w:ascii="宋体" w:hAnsi="宋体"/>
          <w:color w:val="000000"/>
          <w:sz w:val="24"/>
        </w:rPr>
        <w:t xml:space="preserve">，属于</w:t>
      </w:r>
      <w:r>
        <w:rPr>
          <w:rFonts w:ascii="宋体" w:hAnsi="宋体"/>
          <w:color w:val="000000"/>
          <w:sz w:val="24"/>
          <w:u w:val="single"/>
        </w:rPr>
        <w:t xml:space="preserve">（采购文件中明确的所属行业）</w:t>
      </w:r>
      <w:r>
        <w:rPr>
          <w:rFonts w:ascii="宋体" w:hAnsi="宋体"/>
          <w:color w:val="000000"/>
          <w:sz w:val="24"/>
        </w:rPr>
        <w:t xml:space="preserve">；承建（承接）企业为</w:t>
      </w:r>
      <w:r>
        <w:rPr>
          <w:rFonts w:ascii="宋体" w:hAnsi="宋体"/>
          <w:color w:val="000000"/>
          <w:sz w:val="24"/>
          <w:u w:val="single"/>
        </w:rPr>
        <w:t xml:space="preserve">（企业名称）</w:t>
      </w:r>
      <w:r>
        <w:rPr>
          <w:rFonts w:ascii="宋体" w:hAnsi="宋体"/>
          <w:color w:val="000000"/>
          <w:sz w:val="24"/>
        </w:rPr>
        <w:t xml:space="preserve">，从业人员</w:t>
      </w:r>
      <w:r>
        <w:rPr>
          <w:rFonts w:hint="eastAsia" w:ascii="宋体" w:hAnsi="宋体"/>
          <w:color w:val="000000"/>
          <w:sz w:val="24"/>
          <w:u w:val="single"/>
          <w:lang w:val="en-US" w:eastAsia="zh-CN"/>
        </w:rPr>
        <w:t xml:space="preserve">     </w:t>
      </w:r>
      <w:r>
        <w:rPr>
          <w:rFonts w:ascii="宋体" w:hAnsi="宋体"/>
          <w:color w:val="000000"/>
          <w:sz w:val="24"/>
        </w:rPr>
        <w:t xml:space="preserve">人，营业收入为</w:t>
      </w:r>
      <w:r>
        <w:rPr>
          <w:rFonts w:hint="eastAsia" w:ascii="宋体" w:hAnsi="宋体"/>
          <w:color w:val="000000"/>
          <w:sz w:val="24"/>
          <w:u w:val="single"/>
          <w:lang w:val="en-US" w:eastAsia="zh-CN"/>
        </w:rPr>
        <w:t xml:space="preserve">     </w:t>
      </w:r>
      <w:r>
        <w:rPr>
          <w:rFonts w:ascii="宋体" w:hAnsi="宋体"/>
          <w:color w:val="000000"/>
          <w:sz w:val="24"/>
        </w:rPr>
        <w:t xml:space="preserve">万元，资产总额为</w:t>
      </w:r>
      <w:r>
        <w:rPr>
          <w:rFonts w:hint="eastAsia" w:ascii="宋体" w:hAnsi="宋体"/>
          <w:color w:val="000000"/>
          <w:sz w:val="24"/>
          <w:u w:val="single"/>
          <w:lang w:val="en-US" w:eastAsia="zh-CN"/>
        </w:rPr>
        <w:t xml:space="preserve">     </w:t>
      </w:r>
      <w:r>
        <w:rPr>
          <w:rFonts w:ascii="宋体" w:hAnsi="宋体"/>
          <w:color w:val="000000"/>
          <w:sz w:val="24"/>
        </w:rPr>
        <w:t xml:space="preserve">万元，属于</w:t>
      </w:r>
      <w:r>
        <w:rPr>
          <w:rFonts w:ascii="宋体" w:hAnsi="宋体"/>
          <w:color w:val="000000"/>
          <w:sz w:val="24"/>
          <w:u w:val="single"/>
        </w:rPr>
        <w:t xml:space="preserve">（中型企业、小型企业、微型企业）</w:t>
      </w:r>
      <w:r>
        <w:rPr>
          <w:rFonts w:ascii="宋体" w:hAnsi="宋体"/>
          <w:color w:val="000000"/>
          <w:sz w:val="24"/>
        </w:rPr>
        <w:t xml:space="preserve">；</w:t>
      </w:r>
      <w:r/>
    </w:p>
    <w:p>
      <w:pPr>
        <w:jc w:val="left"/>
        <w:spacing w:line="360" w:lineRule="auto"/>
        <w:rPr>
          <w:rFonts w:ascii="宋体" w:hAnsi="宋体"/>
          <w:color w:val="000000"/>
          <w:sz w:val="24"/>
        </w:rPr>
      </w:pPr>
      <w:r>
        <w:rPr>
          <w:rFonts w:ascii="宋体" w:hAnsi="宋体"/>
          <w:color w:val="000000"/>
          <w:sz w:val="24"/>
        </w:rPr>
        <w:t xml:space="preserve">……</w:t>
      </w:r>
      <w:r/>
    </w:p>
    <w:p>
      <w:pPr>
        <w:ind w:firstLine="480"/>
        <w:jc w:val="left"/>
        <w:spacing w:line="360" w:lineRule="auto"/>
        <w:rPr>
          <w:rFonts w:ascii="宋体" w:hAnsi="宋体"/>
          <w:color w:val="000000"/>
          <w:sz w:val="24"/>
        </w:rPr>
      </w:pPr>
      <w:r>
        <w:rPr>
          <w:rFonts w:ascii="宋体" w:hAnsi="宋体"/>
          <w:color w:val="000000"/>
          <w:sz w:val="24"/>
        </w:rPr>
        <w:t xml:space="preserve">以上企业，不属于大企业的分支机构，不存在控股股东为大企业的情形，也不存在与大企业的负责人为同一人的情形。</w:t>
      </w:r>
      <w:r/>
    </w:p>
    <w:p>
      <w:pPr>
        <w:ind w:firstLine="480"/>
        <w:jc w:val="left"/>
        <w:spacing w:line="360" w:lineRule="auto"/>
        <w:rPr>
          <w:rFonts w:ascii="宋体" w:hAnsi="宋体"/>
          <w:color w:val="000000"/>
          <w:sz w:val="24"/>
        </w:rPr>
      </w:pPr>
      <w:r>
        <w:rPr>
          <w:rFonts w:ascii="宋体" w:hAnsi="宋体"/>
          <w:color w:val="000000"/>
          <w:sz w:val="24"/>
        </w:rPr>
        <w:t xml:space="preserve">本企业对上述声明内容的真实性负责。如有虚假，将依法承担相应责任。</w:t>
      </w:r>
      <w:r/>
    </w:p>
    <w:p>
      <w:pPr>
        <w:jc w:val="left"/>
        <w:spacing w:line="360" w:lineRule="auto"/>
        <w:rPr>
          <w:rFonts w:ascii="宋体" w:hAnsi="宋体"/>
          <w:color w:val="000000"/>
          <w:sz w:val="24"/>
        </w:rPr>
      </w:pPr>
      <w:r>
        <w:rPr>
          <w:rFonts w:ascii="宋体" w:hAnsi="宋体"/>
          <w:color w:val="000000"/>
          <w:sz w:val="24"/>
        </w:rPr>
      </w:r>
      <w:r/>
    </w:p>
    <w:p>
      <w:pPr>
        <w:ind w:firstLine="3840"/>
        <w:jc w:val="left"/>
        <w:spacing w:line="360" w:lineRule="auto"/>
        <w:rPr>
          <w:rFonts w:ascii="宋体" w:hAnsi="宋体"/>
          <w:color w:val="000000"/>
          <w:sz w:val="24"/>
        </w:rPr>
      </w:pPr>
      <w:r>
        <w:rPr>
          <w:rFonts w:ascii="宋体" w:hAnsi="宋体"/>
          <w:color w:val="000000"/>
          <w:sz w:val="24"/>
        </w:rPr>
        <w:t xml:space="preserve">企业名称（盖章）：</w:t>
      </w:r>
      <w:r/>
    </w:p>
    <w:p>
      <w:pPr>
        <w:jc w:val="center"/>
        <w:spacing w:line="360" w:lineRule="auto"/>
        <w:rPr>
          <w:rFonts w:ascii="宋体" w:hAnsi="宋体"/>
          <w:color w:val="000000"/>
          <w:sz w:val="24"/>
        </w:rPr>
      </w:pPr>
      <w:r>
        <w:rPr>
          <w:rFonts w:ascii="宋体" w:hAnsi="宋体"/>
          <w:color w:val="000000"/>
          <w:sz w:val="24"/>
        </w:rPr>
        <w:t xml:space="preserve">          日期：</w:t>
      </w:r>
      <w:r/>
    </w:p>
    <w:p>
      <w:pPr>
        <w:pStyle w:val="1077"/>
        <w:spacing w:line="360" w:lineRule="auto"/>
        <w:rPr>
          <w:rFonts w:ascii="宋体" w:hAnsi="宋体"/>
        </w:rPr>
      </w:pPr>
      <w:r>
        <w:rPr>
          <w:rFonts w:ascii="宋体" w:hAnsi="宋体"/>
        </w:rPr>
      </w:r>
      <w:r/>
    </w:p>
    <w:p>
      <w:pPr>
        <w:ind w:firstLine="420"/>
        <w:jc w:val="left"/>
        <w:spacing w:line="360" w:lineRule="auto"/>
        <w:rPr>
          <w:rFonts w:ascii="宋体" w:hAnsi="宋体"/>
          <w:b/>
          <w:color w:val="000000"/>
          <w:szCs w:val="21"/>
        </w:rPr>
      </w:pPr>
      <w:r>
        <w:rPr>
          <w:rFonts w:hint="eastAsia" w:ascii="宋体" w:hAnsi="宋体"/>
          <w:b/>
          <w:color w:val="000000"/>
          <w:szCs w:val="21"/>
        </w:rPr>
        <w:t xml:space="preserve">注：1、中小企业划分标准详见“工信部联企业〔2011〕300号通知中的《中小企业划型标准规定》。</w:t>
      </w:r>
      <w:r/>
    </w:p>
    <w:p>
      <w:pPr>
        <w:ind w:firstLine="420"/>
        <w:jc w:val="left"/>
        <w:spacing w:line="360" w:lineRule="auto"/>
        <w:rPr>
          <w:rFonts w:ascii="宋体" w:hAnsi="宋体"/>
          <w:b/>
          <w:color w:val="000000"/>
          <w:szCs w:val="21"/>
        </w:rPr>
      </w:pPr>
      <w:r>
        <w:rPr>
          <w:rFonts w:hint="eastAsia" w:ascii="宋体" w:hAnsi="宋体"/>
          <w:b/>
          <w:color w:val="000000"/>
          <w:szCs w:val="21"/>
        </w:rPr>
        <w:t xml:space="preserve">2、本项目所属行业：建筑业。</w:t>
      </w:r>
      <w:r/>
    </w:p>
    <w:p>
      <w:pPr>
        <w:ind w:firstLine="420"/>
        <w:jc w:val="left"/>
        <w:spacing w:line="360" w:lineRule="auto"/>
        <w:rPr>
          <w:rFonts w:ascii="宋体" w:hAnsi="宋体"/>
          <w:b/>
          <w:color w:val="000000"/>
          <w:szCs w:val="21"/>
        </w:rPr>
      </w:pPr>
      <w:r>
        <w:rPr>
          <w:rFonts w:hint="eastAsia" w:ascii="宋体" w:hAnsi="宋体"/>
          <w:b/>
          <w:color w:val="000000"/>
          <w:szCs w:val="21"/>
        </w:rPr>
        <w:t xml:space="preserve">3、从业人员、营业收入、资产总额填报上一年度数据，无上一年度数据的新成立企业可不填报。</w:t>
      </w:r>
      <w:r/>
    </w:p>
    <w:p>
      <w:pPr>
        <w:ind w:firstLine="420"/>
        <w:jc w:val="left"/>
        <w:spacing w:line="360" w:lineRule="auto"/>
        <w:rPr>
          <w:rFonts w:ascii="宋体" w:hAnsi="宋体"/>
          <w:b/>
          <w:color w:val="000000"/>
          <w:szCs w:val="21"/>
        </w:rPr>
      </w:pPr>
      <w:r>
        <w:rPr>
          <w:rFonts w:hint="eastAsia" w:ascii="宋体" w:hAnsi="宋体"/>
          <w:b/>
          <w:color w:val="000000"/>
          <w:szCs w:val="21"/>
        </w:rPr>
        <w:t xml:space="preserve">4、供应商如不提供此声明函，则不满足供应商资格要求。</w:t>
      </w:r>
      <w:r/>
    </w:p>
    <w:p>
      <w:pPr>
        <w:ind w:firstLine="420"/>
        <w:jc w:val="left"/>
        <w:spacing w:line="360" w:lineRule="auto"/>
        <w:rPr>
          <w:rFonts w:ascii="宋体" w:hAnsi="宋体" w:cs="宋体"/>
          <w:sz w:val="24"/>
          <w:szCs w:val="24"/>
        </w:rPr>
      </w:pPr>
      <w:r>
        <w:rPr>
          <w:rFonts w:hint="eastAsia" w:ascii="宋体" w:hAnsi="宋体"/>
          <w:b/>
          <w:color w:val="000000"/>
          <w:szCs w:val="21"/>
        </w:rPr>
        <w:t xml:space="preserve">5、供应商对所报相关数据的真实性负责，采购人有权将相关内容进行公示。</w:t>
      </w:r>
      <w:r/>
    </w:p>
    <w:p>
      <w:pPr>
        <w:jc w:val="center"/>
        <w:rPr>
          <w:rFonts w:ascii="宋体" w:hAnsi="宋体" w:cs="宋体"/>
          <w:sz w:val="24"/>
          <w:szCs w:val="24"/>
        </w:rPr>
      </w:pPr>
      <w:r>
        <w:rPr>
          <w:rFonts w:ascii="宋体" w:hAnsi="宋体" w:cs="宋体"/>
          <w:sz w:val="24"/>
          <w:szCs w:val="24"/>
        </w:rPr>
        <w:t xml:space="preserve"> </w:t>
      </w:r>
      <w:r/>
    </w:p>
    <w:p>
      <w:pPr>
        <w:pStyle w:val="1098"/>
        <w:ind w:firstLine="400"/>
        <w:widowControl w:val="off"/>
      </w:pPr>
      <w:r/>
      <w:r/>
    </w:p>
    <w:p>
      <w:r/>
      <w:r/>
    </w:p>
    <w:p>
      <w:pPr>
        <w:pStyle w:val="1098"/>
        <w:ind w:firstLine="400"/>
        <w:widowControl w:val="off"/>
      </w:pPr>
      <w:r/>
      <w:r/>
    </w:p>
    <w:p>
      <w:pPr>
        <w:jc w:val="center"/>
        <w:widowControl/>
        <w:rPr>
          <w:rFonts w:ascii="宋体" w:hAnsi="宋体" w:cs="宋体"/>
          <w:sz w:val="24"/>
          <w:szCs w:val="24"/>
        </w:rPr>
      </w:pPr>
      <w:r>
        <w:rPr>
          <w:rFonts w:ascii="黑体" w:hAnsi="黑体" w:eastAsia="黑体" w:cs="宋体"/>
          <w:b/>
          <w:bCs/>
          <w:sz w:val="32"/>
          <w:szCs w:val="32"/>
        </w:rPr>
        <w:br w:type="page" w:clear="all"/>
      </w:r>
      <w:r>
        <w:rPr>
          <w:rFonts w:hint="eastAsia" w:ascii="黑体" w:hAnsi="黑体" w:eastAsia="黑体" w:cs="宋体"/>
          <w:b/>
          <w:bCs/>
          <w:sz w:val="32"/>
          <w:szCs w:val="32"/>
        </w:rPr>
        <w:t xml:space="preserve">十、残疾人福利性单位声明函</w:t>
      </w:r>
      <w:r/>
    </w:p>
    <w:p>
      <w:pPr>
        <w:ind w:firstLine="480"/>
        <w:rPr>
          <w:rFonts w:ascii="宋体" w:hAnsi="宋体" w:cs="宋体"/>
          <w:sz w:val="24"/>
          <w:szCs w:val="24"/>
        </w:rPr>
      </w:pPr>
      <w:r>
        <w:rPr>
          <w:rFonts w:hint="eastAsia" w:ascii="宋体" w:hAnsi="宋体" w:cs="宋体"/>
          <w:sz w:val="24"/>
          <w:szCs w:val="24"/>
        </w:rPr>
        <w:t xml:space="preserve">本单位郑重声明，根据《财政部 民政部 中国残疾人联合会关于促进残疾人就业政府采购政策的通知》（财库〔2017〕 141号）的规定，本单位</w:t>
      </w:r>
      <w:r>
        <w:rPr>
          <w:rFonts w:hint="eastAsia" w:ascii="宋体" w:hAnsi="宋体" w:cs="宋体"/>
          <w:sz w:val="24"/>
          <w:szCs w:val="24"/>
          <w:u w:val="single"/>
        </w:rPr>
        <w:t xml:space="preserve">是/否 </w:t>
      </w:r>
      <w:r>
        <w:rPr>
          <w:rFonts w:hint="eastAsia" w:ascii="宋体" w:hAnsi="宋体" w:cs="宋体"/>
          <w:sz w:val="24"/>
          <w:szCs w:val="24"/>
        </w:rPr>
        <w:t xml:space="preserve">为符合条件的残疾人福利性单位，且本单位参加______单位的采购文件编号为______的</w:t>
      </w:r>
      <w:r>
        <w:rPr>
          <w:rFonts w:hint="eastAsia" w:ascii="宋体" w:hAnsi="宋体" w:cs="宋体"/>
          <w:sz w:val="24"/>
          <w:szCs w:val="24"/>
          <w:u w:val="single"/>
        </w:rPr>
        <w:t xml:space="preserve">       </w:t>
      </w:r>
      <w:r>
        <w:rPr>
          <w:rFonts w:hint="eastAsia" w:ascii="宋体" w:hAnsi="宋体" w:cs="宋体"/>
          <w:sz w:val="24"/>
          <w:szCs w:val="24"/>
        </w:rPr>
        <w:t xml:space="preserve">项目采购活动提供本单位制造的货物，或者提供其他残疾人福利性单位制造的货物（不包括使用非残疾人福利性单位注册商标的货物）。</w:t>
      </w:r>
      <w:r/>
    </w:p>
    <w:p>
      <w:pPr>
        <w:ind w:firstLine="480"/>
        <w:rPr>
          <w:rFonts w:ascii="宋体" w:hAnsi="宋体" w:cs="宋体"/>
          <w:sz w:val="24"/>
          <w:szCs w:val="24"/>
        </w:rPr>
      </w:pPr>
      <w:r>
        <w:rPr>
          <w:rFonts w:hint="eastAsia" w:ascii="宋体" w:hAnsi="宋体" w:cs="宋体"/>
          <w:sz w:val="24"/>
          <w:szCs w:val="24"/>
        </w:rPr>
        <w:t xml:space="preserve">本单位对上述声明的真实性负责。如有虚假，将依法承担相应责任。</w:t>
      </w:r>
      <w:r/>
    </w:p>
    <w:p>
      <w:pPr>
        <w:ind w:firstLine="480"/>
        <w:rPr>
          <w:rFonts w:ascii="宋体" w:hAnsi="宋体" w:cs="宋体"/>
          <w:sz w:val="24"/>
          <w:szCs w:val="24"/>
        </w:rPr>
      </w:pPr>
      <w:r>
        <w:rPr>
          <w:rFonts w:ascii="宋体" w:hAnsi="宋体" w:cs="宋体"/>
          <w:sz w:val="24"/>
          <w:szCs w:val="24"/>
        </w:rPr>
        <w:t xml:space="preserve"> </w:t>
      </w:r>
      <w:r/>
    </w:p>
    <w:p>
      <w:pPr>
        <w:ind w:firstLine="480"/>
        <w:rPr>
          <w:rFonts w:ascii="宋体" w:hAnsi="宋体" w:cs="宋体"/>
          <w:sz w:val="24"/>
          <w:szCs w:val="24"/>
        </w:rPr>
      </w:pPr>
      <w:r>
        <w:rPr>
          <w:rFonts w:hint="eastAsia" w:ascii="宋体" w:hAnsi="宋体" w:cs="宋体"/>
          <w:sz w:val="24"/>
          <w:szCs w:val="24"/>
        </w:rPr>
        <w:t xml:space="preserve">（备注：成交供应商为残疾人福利单位的，此声明函将随成交结果同时公告，接受社会监督）</w:t>
      </w:r>
      <w:r/>
    </w:p>
    <w:p>
      <w:pPr>
        <w:ind w:firstLine="624"/>
        <w:rPr>
          <w:rFonts w:ascii="宋体" w:hAnsi="宋体" w:cs="宋体"/>
          <w:sz w:val="24"/>
          <w:szCs w:val="24"/>
        </w:rPr>
      </w:pPr>
      <w:r>
        <w:rPr>
          <w:rFonts w:ascii="宋体" w:hAnsi="宋体" w:cs="宋体"/>
          <w:sz w:val="24"/>
          <w:szCs w:val="24"/>
        </w:rPr>
        <w:t xml:space="preserve"> </w:t>
      </w:r>
      <w:r/>
    </w:p>
    <w:p>
      <w:pPr>
        <w:ind w:right="1560" w:firstLine="624"/>
        <w:jc w:val="center"/>
        <w:tabs>
          <w:tab w:val="left" w:pos="4860" w:leader="none"/>
        </w:tabs>
        <w:rPr>
          <w:rFonts w:ascii="仿宋_GB2312" w:hAnsi="宋体" w:eastAsia="仿宋_GB2312" w:cs="宋体"/>
          <w:sz w:val="30"/>
          <w:szCs w:val="30"/>
        </w:rPr>
      </w:pPr>
      <w:r>
        <w:rPr>
          <w:rFonts w:hint="eastAsia" w:ascii="仿宋_GB2312" w:hAnsi="宋体" w:eastAsia="仿宋_GB2312" w:cs="宋体"/>
          <w:sz w:val="30"/>
          <w:szCs w:val="30"/>
        </w:rPr>
        <w:t xml:space="preserve">       </w:t>
      </w:r>
      <w:r/>
    </w:p>
    <w:p>
      <w:pPr>
        <w:ind w:right="1560" w:firstLine="624"/>
        <w:jc w:val="center"/>
        <w:tabs>
          <w:tab w:val="left" w:pos="4860" w:leader="none"/>
        </w:tabs>
        <w:rPr>
          <w:rFonts w:ascii="宋体" w:hAnsi="宋体" w:cs="宋体"/>
          <w:sz w:val="24"/>
          <w:szCs w:val="24"/>
        </w:rPr>
      </w:pPr>
      <w:r>
        <w:rPr>
          <w:rFonts w:hint="eastAsia" w:ascii="宋体" w:hAnsi="宋体" w:cs="宋体"/>
          <w:sz w:val="24"/>
          <w:szCs w:val="24"/>
        </w:rPr>
        <w:t xml:space="preserve">供应商全称（加盖CA电子公章）：</w:t>
      </w:r>
      <w:r/>
    </w:p>
    <w:p>
      <w:pPr>
        <w:ind w:right="1560" w:firstLine="480"/>
        <w:jc w:val="center"/>
        <w:tabs>
          <w:tab w:val="left" w:pos="4860" w:leader="none"/>
        </w:tabs>
        <w:rPr>
          <w:rFonts w:ascii="宋体" w:hAnsi="宋体" w:cs="宋体"/>
          <w:sz w:val="24"/>
          <w:szCs w:val="24"/>
        </w:rPr>
      </w:pPr>
      <w:r>
        <w:rPr>
          <w:rFonts w:hint="eastAsia" w:ascii="宋体" w:hAnsi="宋体" w:cs="宋体"/>
          <w:sz w:val="24"/>
          <w:szCs w:val="24"/>
        </w:rPr>
        <w:t xml:space="preserve">        日  期：</w:t>
      </w:r>
      <w:r/>
    </w:p>
    <w:p>
      <w:pPr>
        <w:jc w:val="center"/>
        <w:rPr>
          <w:rFonts w:ascii="宋体" w:hAnsi="宋体" w:cs="宋体"/>
          <w:sz w:val="24"/>
          <w:szCs w:val="24"/>
        </w:rPr>
      </w:pPr>
      <w:r>
        <w:rPr>
          <w:rFonts w:ascii="宋体" w:hAnsi="宋体" w:cs="宋体"/>
          <w:sz w:val="24"/>
          <w:szCs w:val="24"/>
        </w:rPr>
        <w:t xml:space="preserve"> </w:t>
      </w:r>
      <w:r/>
    </w:p>
    <w:p>
      <w:pPr>
        <w:jc w:val="center"/>
        <w:rPr>
          <w:rFonts w:ascii="宋体" w:hAnsi="宋体" w:cs="宋体"/>
          <w:sz w:val="24"/>
          <w:szCs w:val="24"/>
        </w:rPr>
      </w:pPr>
      <w:r>
        <w:rPr>
          <w:rFonts w:ascii="宋体" w:hAnsi="宋体" w:cs="宋体"/>
          <w:sz w:val="24"/>
          <w:szCs w:val="24"/>
        </w:rPr>
        <w:t xml:space="preserve"> </w:t>
      </w:r>
      <w:r/>
    </w:p>
    <w:p>
      <w:pPr>
        <w:jc w:val="center"/>
        <w:rPr>
          <w:rFonts w:ascii="宋体" w:hAnsi="宋体" w:cs="宋体"/>
          <w:sz w:val="24"/>
          <w:szCs w:val="24"/>
        </w:rPr>
      </w:pPr>
      <w:r>
        <w:rPr>
          <w:rFonts w:ascii="宋体" w:hAnsi="宋体" w:cs="宋体"/>
          <w:sz w:val="24"/>
          <w:szCs w:val="24"/>
        </w:rPr>
        <w:t xml:space="preserve"> </w:t>
      </w:r>
      <w:r/>
    </w:p>
    <w:p>
      <w:pPr>
        <w:jc w:val="center"/>
        <w:rPr>
          <w:rFonts w:ascii="黑体" w:hAnsi="黑体" w:eastAsia="黑体"/>
          <w:b/>
          <w:sz w:val="32"/>
          <w:szCs w:val="32"/>
        </w:rPr>
        <w:outlineLvl w:val="1"/>
      </w:pPr>
      <w:r/>
      <w:bookmarkStart w:id="716" w:name="_Toc29117"/>
      <w:r/>
      <w:r/>
    </w:p>
    <w:p>
      <w:pPr>
        <w:jc w:val="center"/>
        <w:rPr>
          <w:rFonts w:ascii="黑体" w:hAnsi="黑体" w:eastAsia="黑体"/>
          <w:b/>
          <w:sz w:val="32"/>
          <w:szCs w:val="32"/>
        </w:rPr>
        <w:outlineLvl w:val="1"/>
      </w:pPr>
      <w:r>
        <w:rPr>
          <w:rFonts w:ascii="黑体" w:hAnsi="黑体" w:eastAsia="黑体"/>
          <w:b/>
          <w:sz w:val="32"/>
          <w:szCs w:val="32"/>
        </w:rPr>
      </w:r>
      <w:r/>
    </w:p>
    <w:p>
      <w:pPr>
        <w:jc w:val="center"/>
        <w:rPr>
          <w:rFonts w:ascii="黑体" w:hAnsi="黑体" w:eastAsia="黑体"/>
          <w:b/>
          <w:sz w:val="32"/>
          <w:szCs w:val="32"/>
        </w:rPr>
        <w:outlineLvl w:val="1"/>
      </w:pPr>
      <w:r>
        <w:rPr>
          <w:rFonts w:ascii="黑体" w:hAnsi="黑体" w:eastAsia="黑体"/>
          <w:b/>
          <w:sz w:val="32"/>
          <w:szCs w:val="32"/>
        </w:rPr>
      </w:r>
      <w:r/>
    </w:p>
    <w:p>
      <w:pPr>
        <w:jc w:val="center"/>
        <w:rPr>
          <w:rFonts w:ascii="黑体" w:hAnsi="黑体" w:eastAsia="黑体"/>
          <w:b/>
          <w:sz w:val="32"/>
          <w:szCs w:val="32"/>
        </w:rPr>
        <w:outlineLvl w:val="1"/>
      </w:pPr>
      <w:r>
        <w:rPr>
          <w:rFonts w:ascii="黑体" w:hAnsi="黑体" w:eastAsia="黑体"/>
          <w:b/>
          <w:sz w:val="32"/>
          <w:szCs w:val="32"/>
        </w:rPr>
      </w:r>
      <w:r/>
    </w:p>
    <w:p>
      <w:pPr>
        <w:jc w:val="center"/>
        <w:rPr>
          <w:rFonts w:ascii="黑体" w:hAnsi="黑体" w:eastAsia="黑体"/>
          <w:b/>
          <w:sz w:val="32"/>
          <w:szCs w:val="32"/>
        </w:rPr>
        <w:outlineLvl w:val="1"/>
      </w:pPr>
      <w:r>
        <w:rPr>
          <w:rFonts w:ascii="黑体" w:hAnsi="黑体" w:eastAsia="黑体"/>
          <w:b/>
          <w:sz w:val="32"/>
          <w:szCs w:val="32"/>
        </w:rPr>
      </w:r>
      <w:r/>
    </w:p>
    <w:p>
      <w:pPr>
        <w:jc w:val="center"/>
        <w:rPr>
          <w:rFonts w:ascii="黑体" w:hAnsi="黑体" w:eastAsia="黑体"/>
          <w:b/>
          <w:sz w:val="32"/>
          <w:szCs w:val="32"/>
        </w:rPr>
        <w:outlineLvl w:val="1"/>
      </w:pPr>
      <w:r>
        <w:rPr>
          <w:rFonts w:ascii="黑体" w:hAnsi="黑体" w:eastAsia="黑体"/>
          <w:b/>
          <w:sz w:val="32"/>
          <w:szCs w:val="32"/>
        </w:rPr>
      </w:r>
      <w:r/>
    </w:p>
    <w:p>
      <w:pPr>
        <w:jc w:val="center"/>
        <w:rPr>
          <w:rFonts w:ascii="黑体" w:hAnsi="黑体" w:eastAsia="黑体"/>
          <w:b/>
          <w:sz w:val="32"/>
          <w:szCs w:val="32"/>
        </w:rPr>
        <w:outlineLvl w:val="1"/>
      </w:pPr>
      <w:r>
        <w:rPr>
          <w:rFonts w:ascii="黑体" w:hAnsi="黑体" w:eastAsia="黑体"/>
          <w:b/>
          <w:sz w:val="32"/>
          <w:szCs w:val="32"/>
        </w:rPr>
      </w:r>
      <w:r/>
    </w:p>
    <w:p>
      <w:pPr>
        <w:jc w:val="center"/>
        <w:rPr>
          <w:rFonts w:ascii="黑体" w:hAnsi="黑体" w:eastAsia="黑体"/>
          <w:b/>
          <w:sz w:val="32"/>
          <w:szCs w:val="32"/>
        </w:rPr>
        <w:outlineLvl w:val="1"/>
      </w:pPr>
      <w:r>
        <w:rPr>
          <w:rFonts w:ascii="黑体" w:hAnsi="黑体" w:eastAsia="黑体"/>
          <w:b/>
          <w:sz w:val="32"/>
          <w:szCs w:val="32"/>
        </w:rPr>
      </w:r>
      <w:r/>
    </w:p>
    <w:p>
      <w:pPr>
        <w:jc w:val="center"/>
        <w:rPr>
          <w:rFonts w:ascii="黑体" w:hAnsi="黑体" w:eastAsia="黑体"/>
          <w:b/>
          <w:sz w:val="32"/>
          <w:szCs w:val="32"/>
        </w:rPr>
        <w:outlineLvl w:val="1"/>
      </w:pPr>
      <w:r>
        <w:rPr>
          <w:rFonts w:ascii="黑体" w:hAnsi="黑体" w:eastAsia="黑体"/>
          <w:b/>
          <w:sz w:val="32"/>
          <w:szCs w:val="32"/>
        </w:rPr>
      </w:r>
      <w:r/>
    </w:p>
    <w:p>
      <w:pPr>
        <w:jc w:val="center"/>
        <w:rPr>
          <w:rFonts w:ascii="黑体" w:hAnsi="黑体" w:eastAsia="黑体"/>
          <w:b/>
          <w:bCs/>
          <w:sz w:val="32"/>
          <w:szCs w:val="32"/>
        </w:rPr>
        <w:outlineLvl w:val="1"/>
      </w:pPr>
      <w:r>
        <w:rPr>
          <w:rFonts w:ascii="黑体" w:hAnsi="黑体" w:eastAsia="黑体"/>
          <w:b/>
          <w:sz w:val="32"/>
          <w:szCs w:val="32"/>
        </w:rPr>
      </w:r>
      <w:r>
        <w:rPr>
          <w:rFonts w:ascii="黑体" w:hAnsi="黑体" w:eastAsia="黑体"/>
          <w:b/>
          <w:sz w:val="32"/>
          <w:szCs w:val="32"/>
        </w:rPr>
      </w:r>
      <w:r/>
    </w:p>
    <w:p>
      <w:pPr>
        <w:jc w:val="center"/>
        <w:rPr>
          <w:rFonts w:ascii="黑体" w:hAnsi="黑体" w:eastAsia="黑体"/>
          <w:b/>
          <w:bCs/>
          <w:sz w:val="32"/>
          <w:szCs w:val="32"/>
        </w:rPr>
        <w:outlineLvl w:val="1"/>
      </w:pPr>
      <w:r>
        <w:rPr>
          <w:rFonts w:ascii="黑体" w:hAnsi="黑体" w:eastAsia="黑体"/>
          <w:b/>
          <w:bCs/>
          <w:sz w:val="32"/>
          <w:szCs w:val="32"/>
        </w:rPr>
      </w:r>
      <w:r>
        <w:rPr>
          <w:rFonts w:ascii="黑体" w:hAnsi="黑体" w:eastAsia="黑体"/>
          <w:b/>
          <w:bCs/>
          <w:sz w:val="32"/>
          <w:szCs w:val="32"/>
        </w:rPr>
      </w:r>
      <w:r/>
    </w:p>
    <w:p>
      <w:pPr>
        <w:jc w:val="center"/>
        <w:rPr>
          <w:rFonts w:ascii="黑体" w:hAnsi="黑体" w:eastAsia="黑体"/>
          <w:b/>
          <w:bCs/>
          <w:sz w:val="32"/>
          <w:szCs w:val="32"/>
        </w:rPr>
        <w:outlineLvl w:val="1"/>
      </w:pPr>
      <w:r>
        <w:rPr>
          <w:rFonts w:ascii="黑体" w:hAnsi="黑体" w:eastAsia="黑体"/>
          <w:b/>
          <w:bCs/>
          <w:sz w:val="32"/>
          <w:szCs w:val="32"/>
        </w:rPr>
      </w:r>
      <w:r>
        <w:rPr>
          <w:rFonts w:ascii="黑体" w:hAnsi="黑体" w:eastAsia="黑体"/>
          <w:b/>
          <w:bCs/>
          <w:sz w:val="32"/>
          <w:szCs w:val="32"/>
        </w:rPr>
      </w:r>
      <w:r/>
    </w:p>
    <w:p>
      <w:pPr>
        <w:jc w:val="center"/>
        <w:rPr>
          <w:rFonts w:ascii="黑体" w:hAnsi="黑体" w:eastAsia="黑体"/>
          <w:b/>
          <w:bCs/>
          <w:sz w:val="32"/>
          <w:szCs w:val="32"/>
        </w:rPr>
        <w:outlineLvl w:val="1"/>
      </w:pPr>
      <w:r>
        <w:rPr>
          <w:rFonts w:ascii="黑体" w:hAnsi="黑体" w:eastAsia="黑体"/>
          <w:b/>
          <w:bCs/>
          <w:sz w:val="32"/>
          <w:szCs w:val="32"/>
        </w:rPr>
      </w:r>
      <w:r>
        <w:rPr>
          <w:rFonts w:ascii="黑体" w:hAnsi="黑体" w:eastAsia="黑体"/>
          <w:b/>
          <w:bCs/>
          <w:sz w:val="32"/>
          <w:szCs w:val="32"/>
        </w:rPr>
      </w:r>
      <w:r/>
    </w:p>
    <w:p>
      <w:pPr>
        <w:jc w:val="center"/>
        <w:rPr>
          <w:rFonts w:ascii="黑体" w:hAnsi="黑体" w:eastAsia="黑体"/>
          <w:b/>
          <w:bCs/>
          <w:sz w:val="32"/>
          <w:szCs w:val="32"/>
        </w:rPr>
        <w:outlineLvl w:val="1"/>
      </w:pPr>
      <w:r>
        <w:rPr>
          <w:rFonts w:ascii="黑体" w:hAnsi="黑体" w:eastAsia="黑体"/>
          <w:b/>
          <w:bCs/>
          <w:sz w:val="32"/>
          <w:szCs w:val="32"/>
        </w:rPr>
      </w:r>
      <w:r>
        <w:rPr>
          <w:rFonts w:ascii="黑体" w:hAnsi="黑体" w:eastAsia="黑体"/>
          <w:b/>
          <w:bCs/>
          <w:sz w:val="32"/>
          <w:szCs w:val="32"/>
        </w:rPr>
      </w:r>
      <w:r/>
    </w:p>
    <w:p>
      <w:pPr>
        <w:jc w:val="center"/>
        <w:rPr>
          <w:rFonts w:ascii="黑体" w:hAnsi="黑体" w:eastAsia="黑体"/>
          <w:b/>
          <w:bCs/>
          <w:sz w:val="32"/>
          <w:szCs w:val="32"/>
        </w:rPr>
        <w:outlineLvl w:val="1"/>
      </w:pPr>
      <w:r>
        <w:rPr>
          <w:rFonts w:ascii="黑体" w:hAnsi="黑体" w:eastAsia="黑体"/>
          <w:b/>
          <w:bCs/>
          <w:sz w:val="32"/>
          <w:szCs w:val="32"/>
        </w:rPr>
      </w:r>
      <w:r>
        <w:rPr>
          <w:rFonts w:ascii="黑体" w:hAnsi="黑体" w:eastAsia="黑体"/>
          <w:b/>
          <w:bCs/>
          <w:sz w:val="32"/>
          <w:szCs w:val="32"/>
        </w:rPr>
      </w:r>
      <w:r/>
    </w:p>
    <w:p>
      <w:pPr>
        <w:jc w:val="center"/>
        <w:rPr>
          <w:rFonts w:ascii="黑体" w:hAnsi="黑体" w:eastAsia="黑体"/>
          <w:b/>
          <w:bCs/>
          <w:sz w:val="32"/>
          <w:szCs w:val="32"/>
        </w:rPr>
        <w:outlineLvl w:val="1"/>
      </w:pPr>
      <w:r>
        <w:rPr>
          <w:rFonts w:ascii="黑体" w:hAnsi="黑体" w:eastAsia="黑体"/>
          <w:b/>
          <w:bCs/>
          <w:sz w:val="32"/>
          <w:szCs w:val="32"/>
        </w:rPr>
      </w:r>
      <w:r>
        <w:rPr>
          <w:rFonts w:ascii="黑体" w:hAnsi="黑体" w:eastAsia="黑体"/>
          <w:b/>
          <w:bCs/>
          <w:sz w:val="32"/>
          <w:szCs w:val="32"/>
        </w:rPr>
      </w:r>
      <w:r/>
    </w:p>
    <w:p>
      <w:pPr>
        <w:jc w:val="center"/>
        <w:rPr>
          <w:rFonts w:ascii="黑体" w:hAnsi="黑体" w:eastAsia="黑体"/>
          <w:b/>
          <w:bCs/>
          <w:sz w:val="32"/>
          <w:szCs w:val="32"/>
        </w:rPr>
        <w:outlineLvl w:val="1"/>
      </w:pPr>
      <w:r>
        <w:rPr>
          <w:rFonts w:ascii="黑体" w:hAnsi="黑体" w:eastAsia="黑体"/>
          <w:b/>
          <w:bCs/>
          <w:sz w:val="32"/>
          <w:szCs w:val="32"/>
        </w:rPr>
      </w:r>
      <w:r>
        <w:rPr>
          <w:rFonts w:ascii="黑体" w:hAnsi="黑体" w:eastAsia="黑体"/>
          <w:b/>
          <w:bCs/>
          <w:sz w:val="32"/>
          <w:szCs w:val="32"/>
        </w:rPr>
      </w:r>
      <w:r/>
    </w:p>
    <w:p>
      <w:pPr>
        <w:jc w:val="center"/>
        <w:rPr>
          <w:rFonts w:ascii="黑体" w:hAnsi="黑体" w:eastAsia="黑体"/>
          <w:b/>
          <w:bCs/>
          <w:sz w:val="32"/>
          <w:szCs w:val="32"/>
        </w:rPr>
        <w:outlineLvl w:val="1"/>
      </w:pPr>
      <w:r>
        <w:rPr>
          <w:rFonts w:ascii="黑体" w:hAnsi="黑体" w:eastAsia="黑体"/>
          <w:b/>
          <w:bCs/>
          <w:sz w:val="32"/>
          <w:szCs w:val="32"/>
        </w:rPr>
      </w:r>
      <w:r>
        <w:rPr>
          <w:rFonts w:ascii="黑体" w:hAnsi="黑体" w:eastAsia="黑体"/>
          <w:b/>
          <w:bCs/>
          <w:sz w:val="32"/>
          <w:szCs w:val="32"/>
        </w:rPr>
      </w:r>
      <w:r/>
    </w:p>
    <w:p>
      <w:pPr>
        <w:jc w:val="center"/>
        <w:rPr>
          <w:rFonts w:ascii="黑体" w:hAnsi="黑体" w:eastAsia="黑体"/>
          <w:b/>
          <w:bCs/>
          <w:sz w:val="32"/>
          <w:szCs w:val="32"/>
        </w:rPr>
        <w:outlineLvl w:val="1"/>
      </w:pPr>
      <w:r>
        <w:rPr>
          <w:rFonts w:ascii="黑体" w:hAnsi="黑体" w:eastAsia="黑体"/>
          <w:b/>
          <w:bCs/>
          <w:sz w:val="32"/>
          <w:szCs w:val="32"/>
        </w:rPr>
      </w:r>
      <w:r>
        <w:rPr>
          <w:rFonts w:ascii="黑体" w:hAnsi="黑体" w:eastAsia="黑体"/>
          <w:b/>
          <w:bCs/>
          <w:sz w:val="32"/>
          <w:szCs w:val="32"/>
        </w:rPr>
      </w:r>
      <w:r/>
    </w:p>
    <w:p>
      <w:pPr>
        <w:jc w:val="center"/>
        <w:rPr>
          <w:rFonts w:ascii="黑体" w:hAnsi="黑体" w:eastAsia="黑体"/>
          <w:b/>
          <w:bCs/>
          <w:sz w:val="32"/>
          <w:szCs w:val="32"/>
        </w:rPr>
        <w:outlineLvl w:val="1"/>
      </w:pPr>
      <w:r>
        <w:rPr>
          <w:rFonts w:ascii="黑体" w:hAnsi="黑体" w:eastAsia="黑体"/>
          <w:b/>
          <w:bCs/>
          <w:sz w:val="32"/>
          <w:szCs w:val="32"/>
        </w:rPr>
      </w:r>
      <w:r>
        <w:rPr>
          <w:rFonts w:ascii="黑体" w:hAnsi="黑体" w:eastAsia="黑体"/>
          <w:b/>
          <w:bCs/>
          <w:sz w:val="32"/>
          <w:szCs w:val="32"/>
        </w:rPr>
      </w:r>
      <w:r/>
    </w:p>
    <w:p>
      <w:pPr>
        <w:jc w:val="center"/>
        <w:rPr>
          <w:rFonts w:ascii="黑体" w:hAnsi="黑体" w:eastAsia="黑体"/>
          <w:b/>
          <w:bCs/>
          <w:sz w:val="32"/>
          <w:szCs w:val="32"/>
        </w:rPr>
        <w:outlineLvl w:val="1"/>
      </w:pPr>
      <w:r>
        <w:rPr>
          <w:rFonts w:ascii="黑体" w:hAnsi="黑体" w:eastAsia="黑体"/>
          <w:b/>
          <w:sz w:val="32"/>
          <w:szCs w:val="32"/>
        </w:rPr>
      </w:r>
      <w:r/>
    </w:p>
    <w:p>
      <w:pPr>
        <w:jc w:val="center"/>
        <w:rPr>
          <w:rFonts w:ascii="黑体" w:hAnsi="黑体" w:eastAsia="黑体"/>
          <w:b/>
          <w:sz w:val="32"/>
          <w:szCs w:val="32"/>
        </w:rPr>
        <w:outlineLvl w:val="1"/>
      </w:pPr>
      <w:r>
        <w:rPr>
          <w:rFonts w:ascii="黑体" w:hAnsi="黑体" w:eastAsia="黑体"/>
          <w:b/>
          <w:sz w:val="32"/>
          <w:szCs w:val="32"/>
        </w:rPr>
      </w:r>
      <w:r/>
    </w:p>
    <w:p>
      <w:pPr>
        <w:jc w:val="center"/>
        <w:rPr>
          <w:rFonts w:ascii="黑体" w:hAnsi="黑体" w:eastAsia="黑体"/>
          <w:b/>
          <w:sz w:val="32"/>
          <w:szCs w:val="32"/>
        </w:rPr>
        <w:outlineLvl w:val="1"/>
      </w:pPr>
      <w:r>
        <w:rPr>
          <w:rFonts w:ascii="黑体" w:hAnsi="黑体" w:eastAsia="黑体"/>
          <w:b/>
          <w:sz w:val="32"/>
          <w:szCs w:val="32"/>
        </w:rPr>
      </w:r>
      <w:r/>
    </w:p>
    <w:p>
      <w:pPr>
        <w:jc w:val="center"/>
        <w:rPr>
          <w:rFonts w:ascii="黑体" w:hAnsi="黑体" w:eastAsia="黑体"/>
          <w:b/>
          <w:sz w:val="32"/>
          <w:szCs w:val="32"/>
        </w:rPr>
        <w:outlineLvl w:val="1"/>
      </w:pPr>
      <w:r>
        <w:rPr>
          <w:rFonts w:hint="eastAsia" w:ascii="黑体" w:hAnsi="黑体" w:eastAsia="黑体"/>
          <w:b/>
          <w:sz w:val="32"/>
          <w:szCs w:val="32"/>
        </w:rPr>
        <w:t xml:space="preserve">十一、报价一览表 （参考格式，以苏采云系统格式为准）</w:t>
      </w:r>
      <w:bookmarkEnd w:id="716"/>
      <w:r/>
      <w:r/>
    </w:p>
    <w:p>
      <w:pPr>
        <w:rPr>
          <w:sz w:val="20"/>
          <w:szCs w:val="20"/>
        </w:rPr>
      </w:pPr>
      <w:r>
        <w:rPr>
          <w:sz w:val="20"/>
          <w:szCs w:val="20"/>
        </w:rPr>
      </w:r>
      <w:r/>
    </w:p>
    <w:p>
      <w:pPr>
        <w:spacing w:line="360" w:lineRule="auto"/>
        <w:rPr>
          <w:rFonts w:ascii="黑体" w:eastAsia="黑体"/>
          <w:bCs/>
          <w:sz w:val="24"/>
          <w:szCs w:val="24"/>
        </w:rPr>
      </w:pPr>
      <w:r>
        <w:rPr>
          <w:rFonts w:hint="eastAsia" w:ascii="黑体" w:hAnsi="黑体" w:eastAsia="黑体"/>
          <w:bCs/>
          <w:sz w:val="24"/>
          <w:szCs w:val="24"/>
        </w:rPr>
        <w:t xml:space="preserve">磋商供应商名称（盖章）采购项目编号：</w:t>
      </w:r>
      <w:r/>
    </w:p>
    <w:tbl>
      <w:tblPr>
        <w:tblStyle w:val="107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5"/>
        <w:gridCol w:w="4515"/>
      </w:tblGrid>
      <w:tr>
        <w:trPr>
          <w:cantSplit/>
          <w:jc w:val="center"/>
          <w:trHeight w:val="567"/>
        </w:trPr>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tcPr>
          <w:p>
            <w:pPr>
              <w:jc w:val="center"/>
              <w:rPr>
                <w:rFonts w:ascii="宋体" w:hAnsi="宋体"/>
                <w:b/>
                <w:bCs/>
                <w:sz w:val="24"/>
                <w:szCs w:val="24"/>
              </w:rPr>
            </w:pPr>
            <w:r>
              <w:rPr>
                <w:rFonts w:hint="eastAsia" w:ascii="宋体" w:hAnsi="宋体"/>
                <w:b/>
                <w:bCs/>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tcPr>
          <w:p>
            <w:pPr>
              <w:jc w:val="center"/>
              <w:rPr>
                <w:rFonts w:ascii="宋体" w:hAnsi="宋体"/>
                <w:b/>
                <w:bCs/>
                <w:sz w:val="24"/>
                <w:szCs w:val="24"/>
              </w:rPr>
            </w:pPr>
            <w:r>
              <w:rPr>
                <w:rFonts w:hint="eastAsia" w:ascii="宋体" w:hAnsi="宋体"/>
                <w:b/>
                <w:bCs/>
                <w:sz w:val="24"/>
                <w:szCs w:val="24"/>
              </w:rPr>
              <w:t xml:space="preserve">投标总报价(小写)</w:t>
            </w:r>
            <w:r/>
          </w:p>
        </w:tc>
      </w:tr>
      <w:tr>
        <w:trPr>
          <w:cantSplit/>
          <w:jc w:val="center"/>
          <w:trHeight w:val="1630"/>
        </w:trPr>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tcPr>
          <w:p>
            <w:pPr>
              <w:jc w:val="center"/>
              <w:spacing w:line="400" w:lineRule="exact"/>
              <w:rPr>
                <w:rFonts w:ascii="宋体" w:hAnsi="宋体"/>
                <w:bCs/>
                <w:sz w:val="24"/>
                <w:szCs w:val="24"/>
              </w:rPr>
            </w:pPr>
            <w:r>
              <w:rPr>
                <w:rFonts w:ascii="宋体" w:hAnsi="宋体"/>
                <w:bCs/>
                <w:sz w:val="24"/>
                <w:szCs w:val="24"/>
              </w:rPr>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tcPr>
          <w:p>
            <w:pPr>
              <w:rPr>
                <w:rFonts w:ascii="宋体" w:hAnsi="宋体"/>
                <w:b/>
                <w:sz w:val="24"/>
                <w:szCs w:val="24"/>
              </w:rPr>
            </w:pPr>
            <w:r>
              <w:rPr>
                <w:rFonts w:ascii="宋体" w:hAnsi="宋体"/>
                <w:b/>
                <w:sz w:val="24"/>
                <w:szCs w:val="24"/>
              </w:rPr>
            </w:r>
            <w:r/>
          </w:p>
        </w:tc>
      </w:tr>
      <w:tr>
        <w:trPr>
          <w:cantSplit/>
          <w:jc w:val="center"/>
          <w:trHeight w:val="780"/>
        </w:trPr>
        <w:tc>
          <w:tcPr>
            <w:gridSpan w:val="2"/>
            <w:tcBorders>
              <w:top w:val="single" w:color="000000" w:sz="4" w:space="0"/>
              <w:left w:val="single" w:color="000000" w:sz="4" w:space="0"/>
              <w:bottom w:val="single" w:color="000000" w:sz="4" w:space="0"/>
              <w:right w:val="single" w:color="000000" w:sz="4" w:space="0"/>
            </w:tcBorders>
            <w:tcW w:w="10080" w:type="dxa"/>
            <w:vAlign w:val="center"/>
            <w:textDirection w:val="lrTb"/>
            <w:noWrap/>
          </w:tcPr>
          <w:p>
            <w:pPr>
              <w:rPr>
                <w:rFonts w:ascii="黑体" w:eastAsia="黑体"/>
                <w:sz w:val="24"/>
                <w:szCs w:val="24"/>
              </w:rPr>
            </w:pPr>
            <w:r>
              <w:rPr>
                <w:rFonts w:hint="eastAsia" w:ascii="黑体" w:hAnsi="黑体" w:eastAsia="黑体"/>
                <w:sz w:val="24"/>
                <w:szCs w:val="24"/>
              </w:rPr>
              <w:t xml:space="preserve">投标总报价（大写）</w:t>
            </w:r>
            <w:r>
              <w:rPr>
                <w:rFonts w:hint="eastAsia" w:ascii="宋体" w:hAnsi="宋体"/>
                <w:bCs/>
                <w:sz w:val="24"/>
                <w:szCs w:val="24"/>
              </w:rPr>
              <w:t xml:space="preserve">：　　　</w:t>
            </w:r>
            <w:r/>
          </w:p>
        </w:tc>
      </w:tr>
    </w:tbl>
    <w:p>
      <w:pPr>
        <w:spacing w:before="5"/>
        <w:rPr>
          <w:b/>
          <w:bCs/>
          <w:sz w:val="24"/>
          <w:szCs w:val="24"/>
        </w:rPr>
      </w:pPr>
      <w:r>
        <w:rPr>
          <w:rFonts w:hint="eastAsia" w:ascii="宋体" w:hAnsi="宋体"/>
          <w:b/>
          <w:bCs/>
          <w:sz w:val="24"/>
          <w:szCs w:val="24"/>
        </w:rPr>
        <w:t xml:space="preserve">法定代表人或法定代表人授权代表签字或盖章：</w:t>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hint="eastAsia" w:ascii="黑体" w:hAnsi="黑体" w:eastAsia="黑体" w:cs="宋体"/>
          <w:b/>
          <w:bCs/>
          <w:sz w:val="32"/>
          <w:szCs w:val="32"/>
        </w:rPr>
        <w:br w:type="page" w:clear="all"/>
      </w:r>
      <w:r/>
    </w:p>
    <w:p>
      <w:pPr>
        <w:jc w:val="center"/>
        <w:rPr>
          <w:rFonts w:ascii="宋体" w:hAnsi="宋体" w:eastAsia="黑体" w:cs="宋体"/>
          <w:sz w:val="24"/>
          <w:szCs w:val="24"/>
        </w:rPr>
      </w:pPr>
      <w:r>
        <w:rPr>
          <w:rFonts w:hint="eastAsia" w:ascii="黑体" w:hAnsi="黑体" w:eastAsia="黑体" w:cs="宋体"/>
          <w:b/>
          <w:bCs/>
          <w:sz w:val="32"/>
          <w:szCs w:val="32"/>
        </w:rPr>
        <w:t xml:space="preserve">十二、分项报价表（已标价工程量清单）</w:t>
      </w:r>
      <w:r/>
    </w:p>
    <w:p>
      <w:pPr>
        <w:rPr>
          <w:rFonts w:ascii="Times New Roman" w:hAnsi="Times New Roman"/>
          <w:sz w:val="24"/>
          <w:szCs w:val="20"/>
        </w:rPr>
      </w:pPr>
      <w:r>
        <w:rPr>
          <w:rFonts w:ascii="Times New Roman" w:hAnsi="Times New Roman"/>
          <w:sz w:val="24"/>
          <w:szCs w:val="20"/>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ind w:firstLine="345"/>
      </w:pPr>
      <w:r>
        <w:rPr>
          <w:sz w:val="23"/>
          <w:szCs w:val="23"/>
        </w:rPr>
        <w:t xml:space="preserve"> </w:t>
      </w:r>
      <w:r/>
    </w:p>
    <w:p>
      <w:pPr>
        <w:jc w:val="center"/>
        <w:rPr>
          <w:rFonts w:ascii="宋体" w:hAnsi="宋体" w:cs="宋体"/>
          <w:sz w:val="24"/>
          <w:szCs w:val="24"/>
        </w:rPr>
      </w:pPr>
      <w:r>
        <w:rPr>
          <w:rFonts w:hint="eastAsia" w:ascii="黑体" w:hAnsi="黑体" w:eastAsia="黑体" w:cs="宋体"/>
          <w:b/>
          <w:bCs/>
          <w:sz w:val="32"/>
          <w:szCs w:val="32"/>
        </w:rPr>
        <w:t xml:space="preserve">十三、技术要求响应及偏离表</w:t>
      </w:r>
      <w:r/>
    </w:p>
    <w:tbl>
      <w:tblPr>
        <w:tblStyle w:val="1076"/>
        <w:tblW w:w="9847" w:type="dxa"/>
        <w:tblCellSpacing w:w="0" w:type="dxa"/>
        <w:tblInd w:w="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7"/>
        <w:gridCol w:w="2950"/>
        <w:gridCol w:w="3250"/>
        <w:gridCol w:w="2800"/>
      </w:tblGrid>
      <w:tr>
        <w:trPr>
          <w:tblCellSpacing w:w="0" w:type="dxa"/>
          <w:trHeight w:val="672"/>
        </w:trPr>
        <w:tc>
          <w:tcPr>
            <w:tcW w:w="84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序号</w:t>
            </w:r>
            <w:r/>
          </w:p>
        </w:tc>
        <w:tc>
          <w:tcPr>
            <w:tcW w:w="295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磋商文件要求</w:t>
            </w:r>
            <w:r/>
          </w:p>
        </w:tc>
        <w:tc>
          <w:tcPr>
            <w:tcW w:w="325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响应情况</w:t>
            </w:r>
            <w:r/>
          </w:p>
        </w:tc>
        <w:tc>
          <w:tcPr>
            <w:tcW w:w="280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超出、符合或偏离</w:t>
            </w:r>
            <w:r/>
          </w:p>
        </w:tc>
      </w:tr>
      <w:tr>
        <w:trPr>
          <w:tblCellSpacing w:w="0" w:type="dxa"/>
          <w:trHeight w:val="640"/>
        </w:trPr>
        <w:tc>
          <w:tcPr>
            <w:tcW w:w="847"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95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325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80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847"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95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325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80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847"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95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325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80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847"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95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325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80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847"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95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325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80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847"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95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325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80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847"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95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325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80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847"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95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w:t>
            </w:r>
            <w:r/>
          </w:p>
        </w:tc>
        <w:tc>
          <w:tcPr>
            <w:tcW w:w="325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80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r>
    </w:tbl>
    <w:p>
      <w:pPr>
        <w:rPr>
          <w:rFonts w:ascii="宋体" w:hAnsi="宋体" w:cs="宋体"/>
          <w:sz w:val="24"/>
          <w:szCs w:val="24"/>
        </w:rPr>
      </w:pPr>
      <w:r>
        <w:rPr>
          <w:rFonts w:hint="eastAsia" w:ascii="宋体" w:hAnsi="宋体" w:cs="宋体"/>
          <w:sz w:val="24"/>
          <w:szCs w:val="24"/>
        </w:rPr>
        <w:t xml:space="preserve">注：行数不够，可自行添加。</w:t>
      </w:r>
      <w:r/>
    </w:p>
    <w:p>
      <w:pPr>
        <w:jc w:val="center"/>
        <w:rPr>
          <w:rFonts w:ascii="宋体" w:hAnsi="宋体" w:cs="宋体"/>
          <w:sz w:val="24"/>
          <w:szCs w:val="24"/>
        </w:rPr>
      </w:pPr>
      <w:r>
        <w:rPr>
          <w:rFonts w:ascii="宋体" w:hAnsi="宋体" w:cs="宋体"/>
          <w:sz w:val="24"/>
          <w:szCs w:val="24"/>
        </w:rPr>
        <w:t xml:space="preserve"> </w:t>
      </w:r>
      <w:r/>
    </w:p>
    <w:p>
      <w:pPr>
        <w:jc w:val="center"/>
        <w:rPr>
          <w:rFonts w:ascii="宋体" w:hAnsi="宋体" w:cs="宋体"/>
          <w:sz w:val="24"/>
          <w:szCs w:val="24"/>
        </w:rPr>
      </w:pPr>
      <w:r>
        <w:rPr>
          <w:rFonts w:ascii="宋体" w:hAnsi="宋体" w:cs="宋体"/>
          <w:sz w:val="24"/>
          <w:szCs w:val="24"/>
        </w:rPr>
        <w:t xml:space="preserve"> </w:t>
      </w:r>
      <w:r/>
    </w:p>
    <w:p>
      <w:pPr>
        <w:jc w:val="center"/>
        <w:rPr>
          <w:rFonts w:ascii="宋体" w:hAnsi="宋体" w:cs="宋体"/>
          <w:sz w:val="24"/>
          <w:szCs w:val="24"/>
        </w:rPr>
      </w:pPr>
      <w:r>
        <w:rPr>
          <w:rFonts w:ascii="宋体" w:hAnsi="宋体" w:cs="宋体"/>
          <w:sz w:val="24"/>
          <w:szCs w:val="24"/>
        </w:rPr>
        <w:t xml:space="preserve"> </w:t>
      </w:r>
      <w:r/>
    </w:p>
    <w:p>
      <w:pPr>
        <w:jc w:val="center"/>
        <w:rPr>
          <w:rFonts w:ascii="宋体" w:hAnsi="宋体" w:cs="宋体"/>
          <w:sz w:val="24"/>
          <w:szCs w:val="24"/>
        </w:rPr>
      </w:pPr>
      <w:r>
        <w:rPr>
          <w:rFonts w:ascii="宋体" w:hAnsi="宋体" w:cs="宋体"/>
          <w:sz w:val="24"/>
          <w:szCs w:val="24"/>
        </w:rPr>
        <w:t xml:space="preserve"> </w:t>
      </w:r>
      <w:r/>
    </w:p>
    <w:p>
      <w:pPr>
        <w:rPr>
          <w:rFonts w:ascii="宋体" w:hAnsi="宋体" w:cs="宋体"/>
          <w:sz w:val="24"/>
          <w:szCs w:val="24"/>
        </w:rPr>
      </w:pPr>
      <w:r>
        <w:rPr>
          <w:rFonts w:ascii="宋体" w:hAnsi="宋体" w:cs="宋体"/>
          <w:sz w:val="24"/>
          <w:szCs w:val="24"/>
        </w:rPr>
        <w:t xml:space="preserve"> </w:t>
      </w:r>
      <w:r/>
    </w:p>
    <w:p>
      <w:pPr>
        <w:rPr>
          <w:rFonts w:ascii="宋体" w:hAnsi="宋体" w:cs="宋体"/>
          <w:sz w:val="24"/>
          <w:szCs w:val="24"/>
        </w:rPr>
      </w:pPr>
      <w:r>
        <w:rPr>
          <w:rFonts w:ascii="宋体" w:hAnsi="宋体" w:cs="宋体"/>
          <w:sz w:val="24"/>
          <w:szCs w:val="24"/>
        </w:rPr>
        <w:t xml:space="preserve"> </w:t>
      </w:r>
      <w:r/>
    </w:p>
    <w:p>
      <w:pPr>
        <w:rPr>
          <w:rFonts w:ascii="宋体" w:hAnsi="宋体" w:cs="宋体"/>
          <w:sz w:val="24"/>
          <w:szCs w:val="24"/>
        </w:rPr>
      </w:pPr>
      <w:r>
        <w:rPr>
          <w:rFonts w:ascii="宋体" w:hAnsi="宋体" w:cs="宋体"/>
          <w:sz w:val="24"/>
          <w:szCs w:val="24"/>
        </w:rPr>
        <w:t xml:space="preserve"> </w:t>
      </w:r>
      <w:r/>
    </w:p>
    <w:p>
      <w:pPr>
        <w:rPr>
          <w:rFonts w:ascii="宋体" w:hAnsi="宋体" w:cs="宋体"/>
          <w:sz w:val="24"/>
          <w:szCs w:val="24"/>
        </w:rPr>
      </w:pPr>
      <w:r>
        <w:rPr>
          <w:rFonts w:ascii="宋体" w:hAnsi="宋体" w:cs="宋体"/>
          <w:sz w:val="24"/>
          <w:szCs w:val="24"/>
        </w:rPr>
        <w:t xml:space="preserve"> </w:t>
      </w:r>
      <w:r/>
    </w:p>
    <w:p>
      <w:pPr>
        <w:rPr>
          <w:rFonts w:ascii="宋体" w:hAnsi="宋体" w:cs="宋体"/>
          <w:sz w:val="24"/>
          <w:szCs w:val="24"/>
        </w:rPr>
      </w:pPr>
      <w:r>
        <w:rPr>
          <w:rFonts w:ascii="宋体" w:hAnsi="宋体" w:cs="宋体"/>
          <w:sz w:val="24"/>
          <w:szCs w:val="24"/>
        </w:rPr>
        <w:t xml:space="preserve"> </w:t>
      </w:r>
      <w:r/>
    </w:p>
    <w:p>
      <w:pPr>
        <w:rPr>
          <w:rFonts w:ascii="宋体" w:hAnsi="宋体" w:cs="宋体"/>
          <w:sz w:val="24"/>
          <w:szCs w:val="24"/>
        </w:rPr>
      </w:pPr>
      <w:r>
        <w:rPr>
          <w:rFonts w:ascii="宋体" w:hAnsi="宋体" w:cs="宋体"/>
          <w:sz w:val="24"/>
          <w:szCs w:val="24"/>
        </w:rPr>
        <w:t xml:space="preserve"> </w:t>
      </w:r>
      <w:r/>
    </w:p>
    <w:p>
      <w:pPr>
        <w:pStyle w:val="1098"/>
        <w:ind w:firstLine="400"/>
        <w:widowControl w:val="off"/>
      </w:pPr>
      <w:r/>
      <w:r/>
    </w:p>
    <w:p>
      <w:r/>
      <w:r/>
    </w:p>
    <w:p>
      <w:pPr>
        <w:pStyle w:val="1098"/>
        <w:ind w:firstLine="400"/>
        <w:widowControl w:val="off"/>
      </w:pPr>
      <w:r/>
      <w:r/>
    </w:p>
    <w:p>
      <w:r/>
      <w:r/>
    </w:p>
    <w:p>
      <w:pPr>
        <w:pStyle w:val="1098"/>
        <w:ind w:firstLine="400"/>
        <w:widowControl w:val="off"/>
      </w:pPr>
      <w:r/>
      <w:r/>
    </w:p>
    <w:p>
      <w:r/>
      <w:r/>
    </w:p>
    <w:p>
      <w:pPr>
        <w:pStyle w:val="1098"/>
        <w:ind w:firstLine="400"/>
        <w:widowControl w:val="off"/>
      </w:pPr>
      <w:r/>
      <w:r/>
    </w:p>
    <w:p>
      <w:pPr>
        <w:rPr>
          <w:rFonts w:ascii="宋体" w:hAnsi="宋体" w:cs="宋体"/>
          <w:sz w:val="24"/>
          <w:szCs w:val="24"/>
        </w:rPr>
      </w:pPr>
      <w:r>
        <w:rPr>
          <w:rFonts w:ascii="宋体" w:hAnsi="宋体" w:cs="宋体"/>
          <w:sz w:val="24"/>
          <w:szCs w:val="24"/>
        </w:rPr>
        <w:t xml:space="preserve"> </w:t>
      </w:r>
      <w:bookmarkEnd w:id="715"/>
      <w:r/>
      <w:r/>
    </w:p>
    <w:p>
      <w:pPr>
        <w:rPr>
          <w:rFonts w:ascii="黑体" w:hAnsi="黑体" w:eastAsia="黑体" w:cs="宋体"/>
          <w:b/>
          <w:bCs/>
          <w:sz w:val="32"/>
          <w:szCs w:val="32"/>
        </w:rPr>
      </w:pPr>
      <w:r/>
      <w:bookmarkStart w:id="717" w:name="_Hlt26955054"/>
      <w:r>
        <w:rPr>
          <w:rFonts w:hint="eastAsia" w:ascii="黑体" w:hAnsi="黑体" w:eastAsia="黑体" w:cs="宋体"/>
          <w:b/>
          <w:bCs/>
          <w:sz w:val="32"/>
          <w:szCs w:val="32"/>
        </w:rPr>
        <w:br w:type="page" w:clear="all"/>
      </w:r>
      <w:r/>
    </w:p>
    <w:p>
      <w:pPr>
        <w:jc w:val="center"/>
        <w:rPr>
          <w:rFonts w:ascii="宋体" w:hAnsi="宋体" w:cs="宋体"/>
          <w:sz w:val="24"/>
          <w:szCs w:val="24"/>
        </w:rPr>
      </w:pPr>
      <w:r>
        <w:rPr>
          <w:rFonts w:hint="eastAsia" w:ascii="黑体" w:hAnsi="黑体" w:eastAsia="黑体" w:cs="宋体"/>
          <w:b/>
          <w:bCs/>
          <w:sz w:val="32"/>
          <w:szCs w:val="32"/>
        </w:rPr>
        <w:t xml:space="preserve">十四、商务要求响应及偏离表</w:t>
      </w:r>
      <w:bookmarkEnd w:id="717"/>
      <w:r/>
      <w:r/>
    </w:p>
    <w:tbl>
      <w:tblPr>
        <w:tblStyle w:val="1076"/>
        <w:tblW w:w="9867" w:type="dxa"/>
        <w:tblCellSpacing w:w="0" w:type="dxa"/>
        <w:tblInd w:w="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7"/>
        <w:gridCol w:w="3100"/>
        <w:gridCol w:w="2840"/>
        <w:gridCol w:w="2960"/>
      </w:tblGrid>
      <w:tr>
        <w:trPr>
          <w:tblCellSpacing w:w="0" w:type="dxa"/>
          <w:trHeight w:val="712"/>
        </w:trPr>
        <w:tc>
          <w:tcPr>
            <w:tcW w:w="967" w:type="dxa"/>
            <w:vAlign w:val="center"/>
            <w:textDirection w:val="lrTb"/>
            <w:noWrap w:val="false"/>
          </w:tcPr>
          <w:p>
            <w:pPr>
              <w:jc w:val="center"/>
              <w:rPr>
                <w:rFonts w:ascii="宋体" w:hAnsi="宋体" w:cs="宋体"/>
                <w:sz w:val="24"/>
                <w:szCs w:val="24"/>
              </w:rPr>
            </w:pPr>
            <w:r/>
            <w:bookmarkStart w:id="718" w:name="_Hlt26955056"/>
            <w:r/>
            <w:bookmarkEnd w:id="718"/>
            <w:r/>
            <w:bookmarkStart w:id="719" w:name="_Hlt26671372"/>
            <w:r/>
            <w:bookmarkEnd w:id="719"/>
            <w:r/>
            <w:bookmarkStart w:id="720" w:name="_Hlt26955064"/>
            <w:r/>
            <w:bookmarkEnd w:id="720"/>
            <w:r/>
            <w:bookmarkStart w:id="721" w:name="_Hlt26609391"/>
            <w:r/>
            <w:bookmarkEnd w:id="721"/>
            <w:r/>
            <w:bookmarkStart w:id="722" w:name="_Hlt26782999"/>
            <w:r/>
            <w:bookmarkEnd w:id="722"/>
            <w:r/>
            <w:bookmarkStart w:id="723" w:name="_Hlt26671343"/>
            <w:r/>
            <w:bookmarkEnd w:id="723"/>
            <w:r/>
            <w:bookmarkStart w:id="724" w:name="_Hlt24879081"/>
            <w:r/>
            <w:bookmarkEnd w:id="724"/>
            <w:r/>
            <w:bookmarkStart w:id="725" w:name="_Hlt26580838"/>
            <w:r>
              <w:rPr>
                <w:rFonts w:hint="eastAsia" w:ascii="宋体" w:hAnsi="宋体" w:cs="宋体"/>
                <w:sz w:val="24"/>
                <w:szCs w:val="24"/>
              </w:rPr>
              <w:t xml:space="preserve">序号</w:t>
            </w:r>
            <w:bookmarkEnd w:id="725"/>
            <w:r/>
            <w:r/>
          </w:p>
        </w:tc>
        <w:tc>
          <w:tcPr>
            <w:tcW w:w="310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磋商文件要求</w:t>
            </w:r>
            <w:r/>
          </w:p>
        </w:tc>
        <w:tc>
          <w:tcPr>
            <w:tcW w:w="284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响应情况</w:t>
            </w:r>
            <w:r/>
          </w:p>
        </w:tc>
        <w:tc>
          <w:tcPr>
            <w:tcW w:w="296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超出、符合或偏离</w:t>
            </w:r>
            <w:r/>
          </w:p>
        </w:tc>
      </w:tr>
      <w:tr>
        <w:trPr>
          <w:tblCellSpacing w:w="0" w:type="dxa"/>
          <w:trHeight w:val="640"/>
        </w:trPr>
        <w:tc>
          <w:tcPr>
            <w:tcW w:w="967"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310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84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96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967"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310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84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96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967"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310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84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96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967"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310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84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96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967"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310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84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96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967"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310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84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96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967"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310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84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96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967"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310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w:t>
            </w:r>
            <w:r/>
          </w:p>
        </w:tc>
        <w:tc>
          <w:tcPr>
            <w:tcW w:w="284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96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r>
    </w:tbl>
    <w:p>
      <w:pPr>
        <w:jc w:val="left"/>
        <w:rPr>
          <w:rFonts w:ascii="宋体" w:hAnsi="宋体" w:cs="宋体"/>
          <w:sz w:val="24"/>
          <w:szCs w:val="24"/>
        </w:rPr>
      </w:pPr>
      <w:r>
        <w:rPr>
          <w:rFonts w:hint="eastAsia" w:ascii="宋体" w:hAnsi="宋体" w:cs="宋体"/>
          <w:sz w:val="24"/>
          <w:szCs w:val="24"/>
        </w:rPr>
        <w:t xml:space="preserve">注：行数不够，可自行添加。 </w:t>
      </w:r>
      <w:r/>
    </w:p>
    <w:p>
      <w:pPr>
        <w:jc w:val="center"/>
        <w:rPr>
          <w:rFonts w:ascii="宋体" w:hAnsi="宋体" w:cs="宋体"/>
          <w:sz w:val="24"/>
          <w:szCs w:val="24"/>
        </w:rPr>
      </w:pPr>
      <w:r>
        <w:rPr>
          <w:rFonts w:hint="eastAsia" w:ascii="宋体" w:hAnsi="宋体" w:cs="宋体"/>
          <w:sz w:val="24"/>
          <w:szCs w:val="24"/>
        </w:rPr>
        <w:t xml:space="preserve"> </w:t>
      </w:r>
      <w:r/>
    </w:p>
    <w:p>
      <w:pPr>
        <w:jc w:val="center"/>
        <w:rPr>
          <w:rFonts w:ascii="宋体" w:hAnsi="宋体" w:cs="宋体"/>
          <w:sz w:val="24"/>
          <w:szCs w:val="24"/>
        </w:rPr>
      </w:pPr>
      <w:r>
        <w:rPr>
          <w:rFonts w:hint="eastAsia" w:ascii="宋体" w:hAnsi="宋体" w:cs="宋体"/>
          <w:sz w:val="24"/>
          <w:szCs w:val="24"/>
        </w:rPr>
        <w:t xml:space="preserve"> </w:t>
      </w:r>
      <w:r/>
    </w:p>
    <w:p>
      <w:pPr>
        <w:jc w:val="center"/>
        <w:rPr>
          <w:rFonts w:ascii="宋体" w:hAnsi="宋体" w:cs="宋体"/>
          <w:sz w:val="24"/>
          <w:szCs w:val="24"/>
        </w:rPr>
      </w:pPr>
      <w:r>
        <w:rPr>
          <w:rFonts w:hint="eastAsia" w:ascii="宋体" w:hAnsi="宋体" w:cs="宋体"/>
          <w:sz w:val="24"/>
          <w:szCs w:val="24"/>
        </w:rPr>
        <w:t xml:space="preserve"> </w:t>
      </w:r>
      <w:r/>
    </w:p>
    <w:p>
      <w:pPr>
        <w:pStyle w:val="1098"/>
        <w:ind w:firstLine="400"/>
        <w:rPr>
          <w:rFonts w:hAnsi="宋体" w:eastAsia="宋体" w:cs="宋体"/>
        </w:rPr>
      </w:pPr>
      <w:r>
        <w:rPr>
          <w:rFonts w:hAnsi="宋体" w:eastAsia="宋体" w:cs="宋体"/>
        </w:rPr>
      </w:r>
      <w:r/>
    </w:p>
    <w:p>
      <w:pPr>
        <w:rPr>
          <w:rFonts w:ascii="宋体" w:hAnsi="宋体" w:cs="宋体"/>
        </w:rPr>
      </w:pPr>
      <w:r>
        <w:rPr>
          <w:rFonts w:ascii="宋体" w:hAnsi="宋体" w:cs="宋体"/>
        </w:rPr>
      </w:r>
      <w:r/>
    </w:p>
    <w:p>
      <w:pPr>
        <w:pStyle w:val="1098"/>
        <w:ind w:firstLine="400"/>
        <w:rPr>
          <w:rFonts w:hAnsi="宋体" w:eastAsia="宋体" w:cs="宋体"/>
        </w:rPr>
      </w:pPr>
      <w:r>
        <w:rPr>
          <w:rFonts w:hAnsi="宋体" w:eastAsia="宋体" w:cs="宋体"/>
        </w:rPr>
      </w:r>
      <w:r/>
    </w:p>
    <w:p>
      <w:pPr>
        <w:rPr>
          <w:rFonts w:ascii="宋体" w:hAnsi="宋体" w:cs="宋体"/>
        </w:rPr>
      </w:pPr>
      <w:r>
        <w:rPr>
          <w:rFonts w:ascii="宋体" w:hAnsi="宋体" w:cs="宋体"/>
        </w:rPr>
      </w:r>
      <w:r/>
    </w:p>
    <w:p>
      <w:pPr>
        <w:pStyle w:val="1098"/>
        <w:ind w:firstLine="400"/>
        <w:rPr>
          <w:rFonts w:hAnsi="宋体" w:eastAsia="宋体" w:cs="宋体"/>
        </w:rPr>
      </w:pPr>
      <w:r>
        <w:rPr>
          <w:rFonts w:hAnsi="宋体" w:eastAsia="宋体" w:cs="宋体"/>
        </w:rPr>
      </w:r>
      <w:r/>
    </w:p>
    <w:p>
      <w:pPr>
        <w:rPr>
          <w:rFonts w:ascii="宋体" w:hAnsi="宋体" w:cs="宋体"/>
        </w:rPr>
      </w:pPr>
      <w:r>
        <w:rPr>
          <w:rFonts w:ascii="宋体" w:hAnsi="宋体" w:cs="宋体"/>
        </w:rPr>
      </w:r>
      <w:r/>
    </w:p>
    <w:p>
      <w:pPr>
        <w:pStyle w:val="1098"/>
        <w:ind w:firstLine="400"/>
        <w:rPr>
          <w:rFonts w:hAnsi="宋体" w:eastAsia="宋体" w:cs="宋体"/>
        </w:rPr>
      </w:pPr>
      <w:r>
        <w:rPr>
          <w:rFonts w:hAnsi="宋体" w:eastAsia="宋体" w:cs="宋体"/>
        </w:rPr>
      </w:r>
      <w:r/>
    </w:p>
    <w:p>
      <w:pPr>
        <w:pStyle w:val="1098"/>
        <w:ind w:firstLine="400"/>
        <w:rPr>
          <w:rFonts w:hAnsi="宋体" w:eastAsia="宋体" w:cs="宋体"/>
        </w:rPr>
      </w:pPr>
      <w:r>
        <w:rPr>
          <w:rFonts w:hAnsi="宋体" w:eastAsia="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rPr>
          <w:rFonts w:ascii="宋体" w:hAnsi="宋体" w:cs="宋体"/>
        </w:rPr>
      </w:r>
      <w:r/>
    </w:p>
    <w:p>
      <w:pPr>
        <w:rPr>
          <w:rFonts w:ascii="宋体" w:hAnsi="宋体" w:cs="宋体"/>
        </w:rPr>
      </w:pPr>
      <w:r>
        <w:rPr>
          <w:rFonts w:ascii="宋体" w:hAnsi="宋体" w:cs="宋体"/>
        </w:rPr>
      </w:r>
      <w:r>
        <w:rPr>
          <w:rFonts w:ascii="宋体" w:hAnsi="宋体" w:cs="宋体"/>
        </w:rPr>
      </w:r>
      <w:r/>
    </w:p>
    <w:p>
      <w:pPr>
        <w:rPr>
          <w:rFonts w:ascii="宋体" w:hAnsi="宋体" w:cs="宋体"/>
        </w:rPr>
      </w:pPr>
      <w:r>
        <w:rPr>
          <w:rFonts w:ascii="宋体" w:hAnsi="宋体" w:cs="宋体"/>
        </w:rPr>
      </w:r>
      <w:r>
        <w:rPr>
          <w:rFonts w:ascii="宋体" w:hAnsi="宋体" w:cs="宋体"/>
        </w:rPr>
      </w:r>
      <w:r/>
    </w:p>
    <w:p>
      <w:pPr>
        <w:rPr>
          <w:rFonts w:ascii="宋体" w:hAnsi="宋体" w:cs="宋体"/>
        </w:rPr>
      </w:pPr>
      <w:r>
        <w:rPr>
          <w:rFonts w:ascii="宋体" w:hAnsi="宋体" w:cs="宋体"/>
        </w:rPr>
      </w: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jc w:val="center"/>
        <w:rPr>
          <w:rFonts w:ascii="宋体" w:hAnsi="宋体" w:cs="宋体"/>
          <w:sz w:val="24"/>
          <w:szCs w:val="24"/>
        </w:rPr>
      </w:pPr>
      <w:r>
        <w:rPr>
          <w:rFonts w:hint="eastAsia" w:ascii="宋体" w:hAnsi="宋体" w:cs="宋体"/>
          <w:b/>
          <w:bCs/>
          <w:sz w:val="32"/>
          <w:szCs w:val="32"/>
        </w:rPr>
        <w:t xml:space="preserve">十五、承诺书</w:t>
      </w:r>
      <w:r/>
    </w:p>
    <w:p>
      <w:pPr>
        <w:jc w:val="center"/>
        <w:rPr>
          <w:rFonts w:ascii="宋体" w:hAnsi="宋体" w:cs="宋体"/>
          <w:b/>
          <w:sz w:val="36"/>
          <w:szCs w:val="36"/>
        </w:rPr>
      </w:pPr>
      <w:r>
        <w:rPr>
          <w:rFonts w:ascii="宋体" w:hAnsi="宋体" w:cs="宋体"/>
          <w:b/>
          <w:sz w:val="36"/>
          <w:szCs w:val="36"/>
        </w:rPr>
      </w:r>
      <w:r/>
    </w:p>
    <w:p>
      <w:pPr>
        <w:jc w:val="center"/>
        <w:rPr>
          <w:rFonts w:ascii="宋体" w:hAnsi="宋体" w:cs="宋体"/>
          <w:b/>
          <w:sz w:val="36"/>
          <w:szCs w:val="36"/>
        </w:rPr>
      </w:pPr>
      <w:r>
        <w:rPr>
          <w:rFonts w:hint="eastAsia" w:ascii="宋体" w:hAnsi="宋体" w:cs="宋体"/>
          <w:b/>
          <w:sz w:val="36"/>
          <w:szCs w:val="36"/>
        </w:rPr>
        <w:t xml:space="preserve">承诺书</w:t>
      </w:r>
      <w:r/>
    </w:p>
    <w:p>
      <w:pPr>
        <w:spacing w:line="480" w:lineRule="auto"/>
        <w:rPr>
          <w:rFonts w:ascii="宋体" w:hAnsi="宋体" w:cs="宋体"/>
          <w:sz w:val="24"/>
        </w:rPr>
      </w:pPr>
      <w:r>
        <w:rPr>
          <w:rFonts w:hint="eastAsia" w:ascii="宋体" w:hAnsi="宋体" w:cs="宋体"/>
          <w:sz w:val="24"/>
          <w:u w:val="single"/>
        </w:rPr>
        <w:t xml:space="preserve">（供应商名称）</w:t>
      </w:r>
      <w:r>
        <w:rPr>
          <w:rFonts w:hint="eastAsia" w:ascii="宋体" w:hAnsi="宋体" w:cs="宋体"/>
          <w:sz w:val="24"/>
        </w:rPr>
        <w:t xml:space="preserve">在此承诺：</w:t>
      </w:r>
      <w:r/>
    </w:p>
    <w:p>
      <w:pPr>
        <w:ind w:firstLine="480"/>
        <w:spacing w:line="520" w:lineRule="exact"/>
        <w:rPr>
          <w:rFonts w:ascii="宋体" w:hAnsi="宋体" w:cs="宋体"/>
          <w:sz w:val="24"/>
          <w:szCs w:val="24"/>
        </w:rPr>
      </w:pPr>
      <w:r>
        <w:rPr>
          <w:rFonts w:hint="eastAsia" w:ascii="宋体" w:hAnsi="宋体" w:cs="宋体"/>
          <w:sz w:val="24"/>
          <w:szCs w:val="24"/>
        </w:rPr>
        <w:t xml:space="preserve">1、我单位同意并响应</w:t>
      </w:r>
      <w:r>
        <w:rPr>
          <w:rFonts w:hint="eastAsia" w:ascii="宋体" w:hAnsi="宋体"/>
          <w:sz w:val="24"/>
          <w:szCs w:val="24"/>
          <w:lang w:eastAsia="zh-CN"/>
        </w:rPr>
        <w:t xml:space="preserve">海陵区河道水环境提升工程</w:t>
      </w:r>
      <w:r>
        <w:rPr>
          <w:rFonts w:hint="eastAsia" w:ascii="宋体" w:hAnsi="宋体" w:cs="宋体"/>
          <w:sz w:val="24"/>
          <w:szCs w:val="24"/>
        </w:rPr>
        <w:t xml:space="preserve">采购文件的所有内容；</w:t>
      </w:r>
      <w:r/>
    </w:p>
    <w:p>
      <w:pPr>
        <w:ind w:firstLine="480"/>
        <w:spacing w:line="520" w:lineRule="exact"/>
        <w:rPr>
          <w:rFonts w:ascii="宋体" w:hAnsi="宋体" w:cs="宋体"/>
          <w:bCs/>
          <w:sz w:val="24"/>
          <w:szCs w:val="24"/>
        </w:rPr>
      </w:pPr>
      <w:r>
        <w:rPr>
          <w:rFonts w:hint="eastAsia" w:ascii="宋体" w:hAnsi="宋体" w:cs="宋体"/>
          <w:sz w:val="24"/>
          <w:szCs w:val="24"/>
        </w:rPr>
        <w:t xml:space="preserve">2、本公司（单位）对本项目（项目编号：</w:t>
      </w:r>
      <w:r>
        <w:rPr>
          <w:rFonts w:hint="eastAsia" w:ascii="宋体" w:hAnsi="宋体" w:cs="宋体"/>
          <w:sz w:val="24"/>
          <w:szCs w:val="24"/>
          <w:u w:val="single"/>
        </w:rPr>
        <w:t xml:space="preserve">             </w:t>
      </w:r>
      <w:r>
        <w:rPr>
          <w:rFonts w:hint="eastAsia" w:ascii="宋体" w:hAnsi="宋体" w:cs="宋体"/>
          <w:sz w:val="24"/>
          <w:szCs w:val="24"/>
        </w:rPr>
        <w:t xml:space="preserve">）所提供的服务符合国家相关规定和采购人要求；</w:t>
      </w:r>
      <w:r/>
    </w:p>
    <w:p>
      <w:pPr>
        <w:ind w:firstLine="480"/>
        <w:spacing w:line="520" w:lineRule="exact"/>
        <w:rPr>
          <w:rFonts w:ascii="宋体" w:hAnsi="宋体" w:cs="宋体"/>
          <w:bCs/>
          <w:sz w:val="24"/>
          <w:szCs w:val="24"/>
        </w:rPr>
      </w:pPr>
      <w:r>
        <w:rPr>
          <w:rFonts w:hint="eastAsia" w:ascii="宋体" w:hAnsi="宋体" w:cs="宋体"/>
          <w:bCs/>
          <w:sz w:val="24"/>
          <w:szCs w:val="24"/>
        </w:rPr>
        <w:t xml:space="preserve">3、</w:t>
      </w:r>
      <w:r>
        <w:rPr>
          <w:rFonts w:hint="eastAsia" w:ascii="宋体" w:hAnsi="宋体" w:cs="宋体"/>
          <w:sz w:val="24"/>
          <w:szCs w:val="24"/>
        </w:rPr>
        <w:t xml:space="preserve">我单位满足《中华人民共和国政府采购法》第二十二条规定</w:t>
      </w:r>
      <w:r>
        <w:rPr>
          <w:rFonts w:hint="eastAsia" w:ascii="宋体" w:hAnsi="宋体" w:cs="宋体"/>
          <w:bCs/>
          <w:sz w:val="24"/>
          <w:szCs w:val="24"/>
        </w:rPr>
        <w:t xml:space="preserve">；</w:t>
      </w:r>
      <w:r/>
    </w:p>
    <w:p>
      <w:pPr>
        <w:ind w:firstLine="480"/>
        <w:spacing w:line="520" w:lineRule="exact"/>
        <w:rPr>
          <w:rFonts w:ascii="宋体" w:hAnsi="宋体" w:cs="宋体"/>
          <w:sz w:val="24"/>
          <w:szCs w:val="24"/>
        </w:rPr>
      </w:pPr>
      <w:r>
        <w:rPr>
          <w:rFonts w:hint="eastAsia" w:ascii="宋体" w:hAnsi="宋体" w:cs="宋体"/>
          <w:bCs/>
          <w:sz w:val="24"/>
          <w:szCs w:val="24"/>
        </w:rPr>
        <w:t xml:space="preserve">4、</w:t>
      </w:r>
      <w:r>
        <w:rPr>
          <w:rFonts w:hint="eastAsia" w:ascii="宋体" w:hAnsi="宋体" w:cs="宋体"/>
          <w:sz w:val="24"/>
          <w:szCs w:val="24"/>
        </w:rPr>
        <w:t xml:space="preserve">本公司</w:t>
      </w:r>
      <w:r>
        <w:rPr>
          <w:rFonts w:hint="eastAsia" w:ascii="宋体" w:hAnsi="宋体" w:cs="仿宋_GB2312"/>
          <w:sz w:val="24"/>
        </w:rPr>
        <w:t xml:space="preserve">未被列入“信用中国”网站</w:t>
      </w:r>
      <w:r>
        <w:rPr>
          <w:rFonts w:ascii="宋体" w:hAnsi="宋体" w:cs="仿宋_GB2312"/>
          <w:sz w:val="24"/>
        </w:rPr>
        <w:t xml:space="preserve">(www.creditchina.gov.cn)</w:t>
      </w:r>
      <w:r>
        <w:rPr>
          <w:rFonts w:hint="eastAsia" w:ascii="宋体" w:hAnsi="宋体" w:cs="仿宋_GB2312"/>
          <w:sz w:val="24"/>
        </w:rPr>
        <w:t xml:space="preserve">失信被执行人名单、重大税收违法案件当事人名单和中国政府采购网</w:t>
      </w:r>
      <w:r>
        <w:rPr>
          <w:rFonts w:ascii="宋体" w:hAnsi="宋体" w:cs="仿宋_GB2312"/>
          <w:sz w:val="24"/>
        </w:rPr>
        <w:t xml:space="preserve">(www.ccgp.gov.cn)</w:t>
      </w:r>
      <w:r>
        <w:rPr>
          <w:rFonts w:hint="eastAsia" w:ascii="宋体" w:hAnsi="宋体" w:cs="仿宋_GB2312"/>
          <w:sz w:val="24"/>
        </w:rPr>
        <w:t xml:space="preserve">政府采购严重违法失信行为记录名单</w:t>
      </w:r>
      <w:r>
        <w:rPr>
          <w:rFonts w:hint="eastAsia" w:ascii="宋体" w:hAnsi="宋体" w:cs="宋体"/>
          <w:sz w:val="24"/>
          <w:szCs w:val="24"/>
        </w:rPr>
        <w:t xml:space="preserve">；</w:t>
      </w:r>
      <w:r/>
    </w:p>
    <w:p>
      <w:pPr>
        <w:ind w:firstLine="480"/>
        <w:spacing w:line="520" w:lineRule="exact"/>
        <w:rPr>
          <w:rFonts w:ascii="宋体" w:hAnsi="宋体"/>
          <w:sz w:val="24"/>
        </w:rPr>
      </w:pPr>
      <w:r>
        <w:rPr>
          <w:rFonts w:hint="eastAsia" w:ascii="宋体" w:hAnsi="宋体"/>
          <w:sz w:val="24"/>
        </w:rPr>
        <w:t xml:space="preserve">5、本公司不存在单位法定代表人/负责人为同一人或者存在直接控股、管理关系的不同供应商。</w:t>
      </w:r>
      <w:r/>
    </w:p>
    <w:p>
      <w:pPr>
        <w:ind w:firstLine="480"/>
        <w:spacing w:line="520" w:lineRule="exact"/>
        <w:rPr>
          <w:rFonts w:ascii="宋体" w:hAnsi="宋体"/>
          <w:sz w:val="24"/>
        </w:rPr>
      </w:pPr>
      <w:r>
        <w:rPr>
          <w:rFonts w:hint="eastAsia" w:ascii="宋体" w:hAnsi="宋体"/>
          <w:sz w:val="24"/>
        </w:rPr>
        <w:t xml:space="preserve">6、</w:t>
      </w:r>
      <w:r>
        <w:rPr>
          <w:rFonts w:hint="eastAsia" w:ascii="宋体" w:hAnsi="宋体" w:cs="宋体"/>
          <w:sz w:val="24"/>
          <w:szCs w:val="24"/>
        </w:rPr>
        <w:t xml:space="preserve">拟任项目负责人</w:t>
      </w:r>
      <w:r>
        <w:rPr>
          <w:rFonts w:hint="eastAsia" w:ascii="宋体" w:hAnsi="宋体"/>
          <w:color w:val="000000"/>
          <w:sz w:val="24"/>
          <w:u w:val="single"/>
          <w:lang w:val="en-US" w:eastAsia="zh-CN"/>
        </w:rPr>
        <w:t xml:space="preserve">             </w:t>
      </w:r>
      <w:r>
        <w:rPr>
          <w:rFonts w:hint="eastAsia" w:ascii="宋体" w:hAnsi="宋体" w:cs="宋体"/>
          <w:sz w:val="24"/>
          <w:szCs w:val="24"/>
        </w:rPr>
        <w:t xml:space="preserve">身份证号码</w:t>
      </w:r>
      <w:r>
        <w:rPr>
          <w:rFonts w:hint="eastAsia" w:ascii="宋体" w:hAnsi="宋体"/>
          <w:color w:val="000000"/>
          <w:sz w:val="24"/>
          <w:u w:val="single"/>
          <w:lang w:val="en-US" w:eastAsia="zh-CN"/>
        </w:rPr>
        <w:t xml:space="preserve">             </w:t>
      </w:r>
      <w:r>
        <w:rPr>
          <w:rFonts w:hint="eastAsia" w:ascii="宋体" w:hAnsi="宋体" w:cs="宋体"/>
          <w:sz w:val="24"/>
          <w:szCs w:val="24"/>
        </w:rPr>
        <w:t xml:space="preserve">注册证书号</w:t>
      </w:r>
      <w:r>
        <w:rPr>
          <w:rFonts w:hint="eastAsia" w:ascii="宋体" w:hAnsi="宋体"/>
          <w:color w:val="000000"/>
          <w:sz w:val="24"/>
          <w:u w:val="single"/>
          <w:lang w:val="en-US" w:eastAsia="zh-CN"/>
        </w:rPr>
        <w:t xml:space="preserve">             </w:t>
      </w:r>
      <w:r>
        <w:rPr>
          <w:rFonts w:hint="eastAsia" w:ascii="宋体" w:hAnsi="宋体" w:cs="宋体"/>
          <w:sz w:val="24"/>
          <w:szCs w:val="24"/>
        </w:rPr>
        <w:t xml:space="preserve">，现阶段无任何在建工程项目；</w:t>
      </w:r>
      <w:r>
        <w:rPr>
          <w:rFonts w:hint="eastAsia" w:ascii="宋体" w:hAnsi="宋体" w:cs="宋体"/>
          <w:bCs/>
          <w:sz w:val="24"/>
          <w:szCs w:val="24"/>
        </w:rPr>
        <w:t xml:space="preserve">未同时在两个或者两个以上单位受聘或者执业。</w:t>
      </w:r>
      <w:r/>
    </w:p>
    <w:p>
      <w:pPr>
        <w:ind w:firstLine="480"/>
        <w:spacing w:line="520" w:lineRule="exact"/>
        <w:rPr>
          <w:rFonts w:ascii="宋体" w:hAnsi="宋体" w:cs="宋体"/>
          <w:sz w:val="24"/>
          <w:szCs w:val="24"/>
        </w:rPr>
      </w:pPr>
      <w:r>
        <w:rPr>
          <w:rFonts w:hint="eastAsia" w:ascii="宋体" w:hAnsi="宋体" w:cs="宋体"/>
          <w:sz w:val="24"/>
          <w:szCs w:val="24"/>
        </w:rPr>
        <w:t xml:space="preserve">7、如违背上述承诺，本公司（单位）将承担一切法律责任。</w:t>
      </w:r>
      <w:r/>
    </w:p>
    <w:p>
      <w:pPr>
        <w:jc w:val="center"/>
        <w:rPr>
          <w:rFonts w:ascii="宋体" w:hAnsi="宋体" w:cs="宋体"/>
          <w:b/>
          <w:bCs/>
          <w:sz w:val="32"/>
          <w:szCs w:val="32"/>
        </w:rPr>
      </w:pPr>
      <w:r>
        <w:rPr>
          <w:rFonts w:ascii="宋体" w:hAnsi="宋体" w:cs="宋体"/>
          <w:b/>
          <w:bCs/>
          <w:sz w:val="32"/>
          <w:szCs w:val="32"/>
        </w:rPr>
      </w:r>
      <w:r/>
    </w:p>
    <w:p>
      <w:pPr>
        <w:ind w:right="1560" w:firstLine="624"/>
        <w:jc w:val="center"/>
        <w:tabs>
          <w:tab w:val="left" w:pos="4860" w:leader="none"/>
        </w:tabs>
        <w:rPr>
          <w:rFonts w:ascii="宋体" w:hAnsi="宋体" w:cs="宋体"/>
          <w:sz w:val="24"/>
          <w:szCs w:val="24"/>
        </w:rPr>
      </w:pPr>
      <w:r>
        <w:rPr>
          <w:rFonts w:hint="eastAsia" w:ascii="宋体" w:hAnsi="宋体" w:cs="宋体"/>
          <w:sz w:val="24"/>
          <w:szCs w:val="24"/>
        </w:rPr>
        <w:t xml:space="preserve">                     供应商全称（加盖CA电子公章）：</w:t>
      </w:r>
      <w:r/>
    </w:p>
    <w:p>
      <w:pPr>
        <w:ind w:right="1560" w:firstLine="480"/>
        <w:jc w:val="center"/>
        <w:tabs>
          <w:tab w:val="left" w:pos="4860" w:leader="none"/>
        </w:tabs>
        <w:rPr>
          <w:rFonts w:ascii="宋体" w:hAnsi="宋体" w:cs="宋体"/>
          <w:b/>
          <w:bCs/>
          <w:sz w:val="32"/>
          <w:szCs w:val="32"/>
        </w:rPr>
      </w:pPr>
      <w:r>
        <w:rPr>
          <w:rFonts w:hint="eastAsia" w:ascii="宋体" w:hAnsi="宋体" w:cs="宋体"/>
          <w:sz w:val="24"/>
          <w:szCs w:val="24"/>
        </w:rPr>
        <w:t xml:space="preserve">             日  期：</w:t>
      </w:r>
      <w:r/>
    </w:p>
    <w:p>
      <w:pPr>
        <w:jc w:val="center"/>
        <w:rPr>
          <w:rFonts w:ascii="宋体" w:hAnsi="宋体" w:cs="宋体"/>
          <w:b/>
          <w:bCs/>
          <w:sz w:val="32"/>
          <w:szCs w:val="32"/>
        </w:rPr>
      </w:pPr>
      <w:r>
        <w:rPr>
          <w:rFonts w:ascii="宋体" w:hAnsi="宋体" w:cs="宋体"/>
          <w:b/>
          <w:bCs/>
          <w:sz w:val="32"/>
          <w:szCs w:val="32"/>
        </w:rPr>
      </w:r>
      <w:r/>
    </w:p>
    <w:p>
      <w:pPr>
        <w:jc w:val="center"/>
        <w:rPr>
          <w:rFonts w:ascii="宋体" w:hAnsi="宋体" w:cs="宋体"/>
          <w:b/>
          <w:bCs/>
          <w:sz w:val="32"/>
          <w:szCs w:val="32"/>
        </w:rPr>
      </w:pPr>
      <w:r>
        <w:rPr>
          <w:rFonts w:ascii="宋体" w:hAnsi="宋体" w:cs="宋体"/>
          <w:b/>
          <w:bCs/>
          <w:sz w:val="32"/>
          <w:szCs w:val="32"/>
        </w:rPr>
      </w:r>
      <w:r/>
    </w:p>
    <w:p>
      <w:pPr>
        <w:rPr>
          <w:rFonts w:ascii="宋体" w:hAnsi="宋体" w:cs="宋体"/>
          <w:b/>
          <w:bCs/>
          <w:sz w:val="32"/>
          <w:szCs w:val="32"/>
        </w:rPr>
      </w:pPr>
      <w:r>
        <w:rPr>
          <w:rFonts w:hint="eastAsia" w:ascii="宋体" w:hAnsi="宋体" w:cs="宋体"/>
          <w:b/>
          <w:bCs/>
          <w:sz w:val="32"/>
          <w:szCs w:val="32"/>
        </w:rPr>
        <w:br w:type="page" w:clear="all"/>
      </w:r>
      <w:r/>
    </w:p>
    <w:p>
      <w:pPr>
        <w:spacing w:line="560" w:lineRule="exact"/>
        <w:rPr>
          <w:rFonts w:cs="宋体"/>
        </w:rPr>
      </w:pPr>
      <w:r>
        <w:rPr>
          <w:rFonts w:hint="eastAsia" w:ascii="宋体" w:hAnsi="宋体" w:cs="宋体"/>
          <w:b/>
          <w:bCs/>
          <w:sz w:val="32"/>
          <w:szCs w:val="32"/>
        </w:rPr>
        <w:t xml:space="preserve">十六、资格审查中所需要的其他资料及评审办法中所需的其他材料</w:t>
      </w:r>
      <w:r/>
    </w:p>
    <w:p>
      <w:pPr>
        <w:jc w:val="left"/>
        <w:widowControl/>
      </w:pPr>
      <w:r/>
      <w:r/>
    </w:p>
    <w:p>
      <w:r/>
      <w:r/>
    </w:p>
    <w:sectPr>
      <w:headerReference w:type="default" r:id="rId9"/>
      <w:footerReference w:type="default" r:id="rId13"/>
      <w:footerReference w:type="first" r:id="rId14"/>
      <w:footnotePr/>
      <w:endnotePr/>
      <w:type w:val="continuous"/>
      <w:pgSz w:w="11906" w:h="16838" w:orient="portrait"/>
      <w:pgMar w:top="1440" w:right="1080" w:bottom="1440" w:left="1080" w:header="624"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Courier New">
    <w:panose1 w:val="02070309020205020404"/>
  </w:font>
  <w:font w:name="Cambria">
    <w:panose1 w:val="02040503050406030204"/>
  </w:font>
  <w:font w:name="仿宋_GB2312">
    <w:panose1 w:val="02010609060101010101"/>
  </w:font>
  <w:font w:name="Verdana">
    <w:panose1 w:val="020B0604030504040204"/>
  </w:font>
  <w:font w:name="华文中宋">
    <w:panose1 w:val="02010600040101010101"/>
  </w:font>
  <w:font w:name="黑体">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宋体-方正超大字符集">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86"/>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86"/>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6"/>
                    </w:pPr>
                    <w:r>
                      <w:fldChar w:fldCharType="begin"/>
                    </w:r>
                    <w:r>
                      <w:instrText xml:space="preserve"> PAGE  \* MERGEFORMAT </w:instrText>
                    </w:r>
                    <w:r>
                      <w:fldChar w:fldCharType="separate"/>
                    </w:r>
                    <w:r>
                      <w:t xml:space="preserve">2</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86"/>
                          </w:pPr>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6"/>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29400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4935" cy="294005"/>
                      </a:xfrm>
                      <a:prstGeom prst="rect">
                        <a:avLst/>
                      </a:prstGeom>
                      <a:noFill/>
                      <a:ln>
                        <a:noFill/>
                        <a:miter/>
                      </a:ln>
                    </wps:spPr>
                    <wps:txbx>
                      <w:txbxContent>
                        <w:p>
                          <w:pPr>
                            <w:pStyle w:val="1086"/>
                            <w:jc w:val="center"/>
                          </w:pPr>
                          <w:r/>
                          <w:r/>
                        </w:p>
                        <w:p>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9.0pt;height:23.1pt;mso-wrap-distance-left:9.0pt;mso-wrap-distance-top:0.0pt;mso-wrap-distance-right:9.0pt;mso-wrap-distance-bottom:0.0pt;visibility:visible;" filled="f" stroked="f">
              <v:textbox inset="0,0,0,0">
                <w:txbxContent>
                  <w:p>
                    <w:pPr>
                      <w:pStyle w:val="1086"/>
                      <w:jc w:val="center"/>
                    </w:pPr>
                    <w:r/>
                    <w:r/>
                  </w:p>
                  <w:p>
                    <w:r/>
                    <w:r/>
                  </w:p>
                </w:txbxContent>
              </v:textbox>
            </v:shape>
          </w:pict>
        </mc:Fallback>
      </mc:AlternateContent>
    </w:r>
    <w:r/>
  </w:p>
  <w:p>
    <w:pPr>
      <w:pStyle w:val="1086"/>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86"/>
                          </w:pPr>
                          <w:r>
                            <w:fldChar w:fldCharType="begin"/>
                          </w:r>
                          <w:r>
                            <w:instrText xml:space="preserve"> PAGE  \* MERGEFORMAT </w:instrText>
                          </w:r>
                          <w:r>
                            <w:fldChar w:fldCharType="separate"/>
                          </w:r>
                          <w:r>
                            <w:t xml:space="preserve">5</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6"/>
                    </w:pPr>
                    <w:r>
                      <w:fldChar w:fldCharType="begin"/>
                    </w:r>
                    <w:r>
                      <w:instrText xml:space="preserve"> PAGE  \* MERGEFORMAT </w:instrText>
                    </w:r>
                    <w:r>
                      <w:fldChar w:fldCharType="separate"/>
                    </w:r>
                    <w:r>
                      <w:t xml:space="preserve">5</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29400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14935" cy="294005"/>
                      </a:xfrm>
                      <a:prstGeom prst="rect">
                        <a:avLst/>
                      </a:prstGeom>
                      <a:noFill/>
                      <a:ln>
                        <a:noFill/>
                        <a:miter/>
                      </a:ln>
                    </wps:spPr>
                    <wps:txbx>
                      <w:txbxContent>
                        <w:p>
                          <w:pPr>
                            <w:pStyle w:val="1086"/>
                            <w:jc w:val="center"/>
                          </w:pPr>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9.0pt;height:23.1pt;mso-wrap-distance-left:9.0pt;mso-wrap-distance-top:0.0pt;mso-wrap-distance-right:9.0pt;mso-wrap-distance-bottom:0.0pt;visibility:visible;" filled="f" stroked="f">
              <v:textbox inset="0,0,0,0">
                <w:txbxContent>
                  <w:p>
                    <w:pPr>
                      <w:pStyle w:val="1086"/>
                      <w:jc w:val="center"/>
                    </w:pPr>
                    <w:r/>
                    <w:r/>
                  </w:p>
                  <w:p>
                    <w:r/>
                    <w:r/>
                  </w:p>
                </w:txbxContent>
              </v:textbox>
            </v:shape>
          </w:pict>
        </mc:Fallback>
      </mc:AlternateContent>
    </w:r>
    <w:r/>
  </w:p>
  <w:p>
    <w:pPr>
      <w:pStyle w:val="1086"/>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86"/>
                          </w:pPr>
                          <w:r>
                            <w:fldChar w:fldCharType="begin"/>
                          </w:r>
                          <w:r>
                            <w:instrText xml:space="preserve"> PAGE  \* MERGEFORMAT </w:instrText>
                          </w:r>
                          <w:r>
                            <w:fldChar w:fldCharType="separate"/>
                          </w:r>
                          <w:r>
                            <w:t xml:space="preserve">48</w:t>
                          </w:r>
                          <w: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6"/>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86"/>
                          </w:pPr>
                          <w:r>
                            <w:fldChar w:fldCharType="begin"/>
                          </w:r>
                          <w:r>
                            <w:instrText xml:space="preserve"> PAGE  \* MERGEFORMAT </w:instrText>
                          </w:r>
                          <w:r>
                            <w:fldChar w:fldCharType="separate"/>
                          </w:r>
                          <w:r>
                            <w:t xml:space="preserve">6</w:t>
                          </w:r>
                          <w:r>
                            <w:fldChar w:fldCharType="end"/>
                          </w:r>
                          <w:r/>
                        </w:p>
                      </w:txbxContent>
                    </wps:txbx>
                    <wps:bodyPr wrap="none" lIns="0" tIns="0" rIns="0" bIns="0" upright="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6"/>
                    </w:pPr>
                    <w:r>
                      <w:fldChar w:fldCharType="begin"/>
                    </w:r>
                    <w:r>
                      <w:instrText xml:space="preserve"> PAGE  \* MERGEFORMAT </w:instrText>
                    </w:r>
                    <w:r>
                      <w:fldChar w:fldCharType="separate"/>
                    </w:r>
                    <w:r>
                      <w:t xml:space="preserve">6</w:t>
                    </w:r>
                    <w:r>
                      <w:fldChar w:fldCharType="end"/>
                    </w:r>
                    <w:r/>
                  </w:p>
                </w:txbxContent>
              </v:textbox>
            </v:shape>
          </w:pict>
        </mc:Fallback>
      </mc:AlternateContent>
    </w:r>
    <w:r/>
  </w:p>
  <w:p>
    <w:pPr>
      <w:pStyle w:val="108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jc w:val="right"/>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01">
    <w:name w:val="Heading 1 Char"/>
    <w:basedOn w:val="1075"/>
    <w:link w:val="1069"/>
    <w:uiPriority w:val="9"/>
    <w:rPr>
      <w:rFonts w:ascii="Arial" w:hAnsi="Arial" w:eastAsia="Arial" w:cs="Arial"/>
      <w:sz w:val="40"/>
      <w:szCs w:val="40"/>
    </w:rPr>
  </w:style>
  <w:style w:type="character" w:styleId="902">
    <w:name w:val="Heading 2 Char"/>
    <w:basedOn w:val="1075"/>
    <w:link w:val="1070"/>
    <w:uiPriority w:val="9"/>
    <w:rPr>
      <w:rFonts w:ascii="Arial" w:hAnsi="Arial" w:eastAsia="Arial" w:cs="Arial"/>
      <w:sz w:val="34"/>
    </w:rPr>
  </w:style>
  <w:style w:type="character" w:styleId="903">
    <w:name w:val="Heading 3 Char"/>
    <w:basedOn w:val="1075"/>
    <w:link w:val="1071"/>
    <w:uiPriority w:val="9"/>
    <w:rPr>
      <w:rFonts w:ascii="Arial" w:hAnsi="Arial" w:eastAsia="Arial" w:cs="Arial"/>
      <w:sz w:val="30"/>
      <w:szCs w:val="30"/>
    </w:rPr>
  </w:style>
  <w:style w:type="character" w:styleId="904">
    <w:name w:val="Heading 4 Char"/>
    <w:basedOn w:val="1075"/>
    <w:link w:val="1072"/>
    <w:uiPriority w:val="9"/>
    <w:rPr>
      <w:rFonts w:ascii="Arial" w:hAnsi="Arial" w:eastAsia="Arial" w:cs="Arial"/>
      <w:b/>
      <w:bCs/>
      <w:sz w:val="26"/>
      <w:szCs w:val="26"/>
    </w:rPr>
  </w:style>
  <w:style w:type="character" w:styleId="905">
    <w:name w:val="Heading 5 Char"/>
    <w:basedOn w:val="1075"/>
    <w:link w:val="1073"/>
    <w:uiPriority w:val="9"/>
    <w:rPr>
      <w:rFonts w:ascii="Arial" w:hAnsi="Arial" w:eastAsia="Arial" w:cs="Arial"/>
      <w:b/>
      <w:bCs/>
      <w:sz w:val="24"/>
      <w:szCs w:val="24"/>
    </w:rPr>
  </w:style>
  <w:style w:type="character" w:styleId="906">
    <w:name w:val="Heading 6 Char"/>
    <w:basedOn w:val="1075"/>
    <w:link w:val="1074"/>
    <w:uiPriority w:val="9"/>
    <w:rPr>
      <w:rFonts w:ascii="Arial" w:hAnsi="Arial" w:eastAsia="Arial" w:cs="Arial"/>
      <w:b/>
      <w:bCs/>
      <w:sz w:val="22"/>
      <w:szCs w:val="22"/>
    </w:rPr>
  </w:style>
  <w:style w:type="paragraph" w:styleId="907">
    <w:name w:val="Heading 7"/>
    <w:basedOn w:val="1068"/>
    <w:next w:val="1068"/>
    <w:link w:val="908"/>
    <w:uiPriority w:val="9"/>
    <w:unhideWhenUsed/>
    <w:qFormat/>
    <w:pPr>
      <w:keepLines/>
      <w:keepNext/>
      <w:spacing w:before="320" w:after="200"/>
      <w:outlineLvl w:val="6"/>
    </w:pPr>
    <w:rPr>
      <w:rFonts w:ascii="Arial" w:hAnsi="Arial" w:eastAsia="Arial" w:cs="Arial"/>
      <w:b/>
      <w:bCs/>
      <w:i/>
      <w:iCs/>
      <w:sz w:val="22"/>
      <w:szCs w:val="22"/>
    </w:rPr>
  </w:style>
  <w:style w:type="character" w:styleId="908">
    <w:name w:val="Heading 7 Char"/>
    <w:basedOn w:val="1075"/>
    <w:link w:val="907"/>
    <w:uiPriority w:val="9"/>
    <w:rPr>
      <w:rFonts w:ascii="Arial" w:hAnsi="Arial" w:eastAsia="Arial" w:cs="Arial"/>
      <w:b/>
      <w:bCs/>
      <w:i/>
      <w:iCs/>
      <w:sz w:val="22"/>
      <w:szCs w:val="22"/>
    </w:rPr>
  </w:style>
  <w:style w:type="paragraph" w:styleId="909">
    <w:name w:val="Heading 8"/>
    <w:basedOn w:val="1068"/>
    <w:next w:val="1068"/>
    <w:link w:val="910"/>
    <w:uiPriority w:val="9"/>
    <w:unhideWhenUsed/>
    <w:qFormat/>
    <w:pPr>
      <w:keepLines/>
      <w:keepNext/>
      <w:spacing w:before="320" w:after="200"/>
      <w:outlineLvl w:val="7"/>
    </w:pPr>
    <w:rPr>
      <w:rFonts w:ascii="Arial" w:hAnsi="Arial" w:eastAsia="Arial" w:cs="Arial"/>
      <w:i/>
      <w:iCs/>
      <w:sz w:val="22"/>
      <w:szCs w:val="22"/>
    </w:rPr>
  </w:style>
  <w:style w:type="character" w:styleId="910">
    <w:name w:val="Heading 8 Char"/>
    <w:basedOn w:val="1075"/>
    <w:link w:val="909"/>
    <w:uiPriority w:val="9"/>
    <w:rPr>
      <w:rFonts w:ascii="Arial" w:hAnsi="Arial" w:eastAsia="Arial" w:cs="Arial"/>
      <w:i/>
      <w:iCs/>
      <w:sz w:val="22"/>
      <w:szCs w:val="22"/>
    </w:rPr>
  </w:style>
  <w:style w:type="paragraph" w:styleId="911">
    <w:name w:val="Heading 9"/>
    <w:basedOn w:val="1068"/>
    <w:next w:val="1068"/>
    <w:link w:val="912"/>
    <w:uiPriority w:val="9"/>
    <w:unhideWhenUsed/>
    <w:qFormat/>
    <w:pPr>
      <w:keepLines/>
      <w:keepNext/>
      <w:spacing w:before="320" w:after="200"/>
      <w:outlineLvl w:val="8"/>
    </w:pPr>
    <w:rPr>
      <w:rFonts w:ascii="Arial" w:hAnsi="Arial" w:eastAsia="Arial" w:cs="Arial"/>
      <w:i/>
      <w:iCs/>
      <w:sz w:val="21"/>
      <w:szCs w:val="21"/>
    </w:rPr>
  </w:style>
  <w:style w:type="character" w:styleId="912">
    <w:name w:val="Heading 9 Char"/>
    <w:basedOn w:val="1075"/>
    <w:link w:val="911"/>
    <w:uiPriority w:val="9"/>
    <w:rPr>
      <w:rFonts w:ascii="Arial" w:hAnsi="Arial" w:eastAsia="Arial" w:cs="Arial"/>
      <w:i/>
      <w:iCs/>
      <w:sz w:val="21"/>
      <w:szCs w:val="21"/>
    </w:rPr>
  </w:style>
  <w:style w:type="paragraph" w:styleId="913">
    <w:name w:val="No Spacing"/>
    <w:uiPriority w:val="1"/>
    <w:qFormat/>
    <w:pPr>
      <w:spacing w:before="0" w:after="0" w:line="240" w:lineRule="auto"/>
    </w:pPr>
  </w:style>
  <w:style w:type="paragraph" w:styleId="914">
    <w:name w:val="Title"/>
    <w:basedOn w:val="1068"/>
    <w:next w:val="1068"/>
    <w:link w:val="915"/>
    <w:uiPriority w:val="10"/>
    <w:qFormat/>
    <w:pPr>
      <w:contextualSpacing/>
      <w:spacing w:before="300" w:after="200"/>
    </w:pPr>
    <w:rPr>
      <w:sz w:val="48"/>
      <w:szCs w:val="48"/>
    </w:rPr>
  </w:style>
  <w:style w:type="character" w:styleId="915">
    <w:name w:val="Title Char"/>
    <w:basedOn w:val="1075"/>
    <w:link w:val="914"/>
    <w:uiPriority w:val="10"/>
    <w:rPr>
      <w:sz w:val="48"/>
      <w:szCs w:val="48"/>
    </w:rPr>
  </w:style>
  <w:style w:type="paragraph" w:styleId="916">
    <w:name w:val="Subtitle"/>
    <w:basedOn w:val="1068"/>
    <w:next w:val="1068"/>
    <w:link w:val="917"/>
    <w:uiPriority w:val="11"/>
    <w:qFormat/>
    <w:pPr>
      <w:spacing w:before="200" w:after="200"/>
    </w:pPr>
    <w:rPr>
      <w:sz w:val="24"/>
      <w:szCs w:val="24"/>
    </w:rPr>
  </w:style>
  <w:style w:type="character" w:styleId="917">
    <w:name w:val="Subtitle Char"/>
    <w:basedOn w:val="1075"/>
    <w:link w:val="916"/>
    <w:uiPriority w:val="11"/>
    <w:rPr>
      <w:sz w:val="24"/>
      <w:szCs w:val="24"/>
    </w:rPr>
  </w:style>
  <w:style w:type="paragraph" w:styleId="918">
    <w:name w:val="Quote"/>
    <w:basedOn w:val="1068"/>
    <w:next w:val="1068"/>
    <w:link w:val="919"/>
    <w:uiPriority w:val="29"/>
    <w:qFormat/>
    <w:pPr>
      <w:ind w:left="720" w:right="720"/>
    </w:pPr>
    <w:rPr>
      <w:i/>
    </w:rPr>
  </w:style>
  <w:style w:type="character" w:styleId="919">
    <w:name w:val="Quote Char"/>
    <w:link w:val="918"/>
    <w:uiPriority w:val="29"/>
    <w:rPr>
      <w:i/>
    </w:rPr>
  </w:style>
  <w:style w:type="paragraph" w:styleId="920">
    <w:name w:val="Intense Quote"/>
    <w:basedOn w:val="1068"/>
    <w:next w:val="1068"/>
    <w:link w:val="9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1">
    <w:name w:val="Intense Quote Char"/>
    <w:link w:val="920"/>
    <w:uiPriority w:val="30"/>
    <w:rPr>
      <w:i/>
    </w:rPr>
  </w:style>
  <w:style w:type="character" w:styleId="922">
    <w:name w:val="Header Char"/>
    <w:basedOn w:val="1075"/>
    <w:link w:val="1088"/>
    <w:uiPriority w:val="99"/>
  </w:style>
  <w:style w:type="character" w:styleId="923">
    <w:name w:val="Footer Char"/>
    <w:basedOn w:val="1075"/>
    <w:link w:val="1086"/>
    <w:uiPriority w:val="99"/>
  </w:style>
  <w:style w:type="paragraph" w:styleId="924">
    <w:name w:val="Caption"/>
    <w:basedOn w:val="1068"/>
    <w:next w:val="1068"/>
    <w:uiPriority w:val="35"/>
    <w:semiHidden/>
    <w:unhideWhenUsed/>
    <w:qFormat/>
    <w:pPr>
      <w:spacing w:line="276" w:lineRule="auto"/>
    </w:pPr>
    <w:rPr>
      <w:b/>
      <w:bCs/>
      <w:color w:val="4f81bd" w:themeColor="accent1"/>
      <w:sz w:val="18"/>
      <w:szCs w:val="18"/>
    </w:rPr>
  </w:style>
  <w:style w:type="character" w:styleId="925">
    <w:name w:val="Caption Char"/>
    <w:basedOn w:val="924"/>
    <w:link w:val="1086"/>
    <w:uiPriority w:val="99"/>
  </w:style>
  <w:style w:type="table" w:styleId="926">
    <w:name w:val="Table Grid"/>
    <w:basedOn w:val="1076"/>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7">
    <w:name w:val="Table Grid Light"/>
    <w:basedOn w:val="10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8">
    <w:name w:val="Plain Table 1"/>
    <w:basedOn w:val="10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9">
    <w:name w:val="Plain Table 2"/>
    <w:basedOn w:val="107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0">
    <w:name w:val="Plain Table 3"/>
    <w:basedOn w:val="10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1">
    <w:name w:val="Plain Table 4"/>
    <w:basedOn w:val="10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2">
    <w:name w:val="Plain Table 5"/>
    <w:basedOn w:val="10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3">
    <w:name w:val="Grid Table 1 Light"/>
    <w:basedOn w:val="107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4">
    <w:name w:val="Grid Table 1 Light - Accent 1"/>
    <w:basedOn w:val="10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5">
    <w:name w:val="Grid Table 1 Light - Accent 2"/>
    <w:basedOn w:val="10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6">
    <w:name w:val="Grid Table 1 Light - Accent 3"/>
    <w:basedOn w:val="10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7">
    <w:name w:val="Grid Table 1 Light - Accent 4"/>
    <w:basedOn w:val="10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8">
    <w:name w:val="Grid Table 1 Light - Accent 5"/>
    <w:basedOn w:val="10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9">
    <w:name w:val="Grid Table 1 Light - Accent 6"/>
    <w:basedOn w:val="10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0">
    <w:name w:val="Grid Table 2"/>
    <w:basedOn w:val="10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1">
    <w:name w:val="Grid Table 2 - Accent 1"/>
    <w:basedOn w:val="10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2">
    <w:name w:val="Grid Table 2 - Accent 2"/>
    <w:basedOn w:val="10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3">
    <w:name w:val="Grid Table 2 - Accent 3"/>
    <w:basedOn w:val="10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4">
    <w:name w:val="Grid Table 2 - Accent 4"/>
    <w:basedOn w:val="10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5">
    <w:name w:val="Grid Table 2 - Accent 5"/>
    <w:basedOn w:val="10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6">
    <w:name w:val="Grid Table 2 - Accent 6"/>
    <w:basedOn w:val="10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7">
    <w:name w:val="Grid Table 3"/>
    <w:basedOn w:val="10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3 - Accent 1"/>
    <w:basedOn w:val="10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3 - Accent 2"/>
    <w:basedOn w:val="10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3"/>
    <w:basedOn w:val="10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4"/>
    <w:basedOn w:val="10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5"/>
    <w:basedOn w:val="10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6"/>
    <w:basedOn w:val="10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4"/>
    <w:basedOn w:val="107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5">
    <w:name w:val="Grid Table 4 - Accent 1"/>
    <w:basedOn w:val="107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6">
    <w:name w:val="Grid Table 4 - Accent 2"/>
    <w:basedOn w:val="107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7">
    <w:name w:val="Grid Table 4 - Accent 3"/>
    <w:basedOn w:val="107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8">
    <w:name w:val="Grid Table 4 - Accent 4"/>
    <w:basedOn w:val="107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9">
    <w:name w:val="Grid Table 4 - Accent 5"/>
    <w:basedOn w:val="107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0">
    <w:name w:val="Grid Table 4 - Accent 6"/>
    <w:basedOn w:val="107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1">
    <w:name w:val="Grid Table 5 Dark"/>
    <w:basedOn w:val="10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2">
    <w:name w:val="Grid Table 5 Dark- Accent 1"/>
    <w:basedOn w:val="10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3">
    <w:name w:val="Grid Table 5 Dark - Accent 2"/>
    <w:basedOn w:val="10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4">
    <w:name w:val="Grid Table 5 Dark - Accent 3"/>
    <w:basedOn w:val="10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5">
    <w:name w:val="Grid Table 5 Dark- Accent 4"/>
    <w:basedOn w:val="10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6">
    <w:name w:val="Grid Table 5 Dark - Accent 5"/>
    <w:basedOn w:val="10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7">
    <w:name w:val="Grid Table 5 Dark - Accent 6"/>
    <w:basedOn w:val="10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8">
    <w:name w:val="Grid Table 6 Colorful"/>
    <w:basedOn w:val="107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9">
    <w:name w:val="Grid Table 6 Colorful - Accent 1"/>
    <w:basedOn w:val="107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0">
    <w:name w:val="Grid Table 6 Colorful - Accent 2"/>
    <w:basedOn w:val="10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1">
    <w:name w:val="Grid Table 6 Colorful - Accent 3"/>
    <w:basedOn w:val="107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2">
    <w:name w:val="Grid Table 6 Colorful - Accent 4"/>
    <w:basedOn w:val="10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3">
    <w:name w:val="Grid Table 6 Colorful - Accent 5"/>
    <w:basedOn w:val="107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4">
    <w:name w:val="Grid Table 6 Colorful - Accent 6"/>
    <w:basedOn w:val="107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5">
    <w:name w:val="Grid Table 7 Colorful"/>
    <w:basedOn w:val="107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6">
    <w:name w:val="Grid Table 7 Colorful - Accent 1"/>
    <w:basedOn w:val="107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7">
    <w:name w:val="Grid Table 7 Colorful - Accent 2"/>
    <w:basedOn w:val="107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8">
    <w:name w:val="Grid Table 7 Colorful - Accent 3"/>
    <w:basedOn w:val="107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9">
    <w:name w:val="Grid Table 7 Colorful - Accent 4"/>
    <w:basedOn w:val="107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0">
    <w:name w:val="Grid Table 7 Colorful - Accent 5"/>
    <w:basedOn w:val="107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1">
    <w:name w:val="Grid Table 7 Colorful - Accent 6"/>
    <w:basedOn w:val="107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2">
    <w:name w:val="List Table 1 Light"/>
    <w:basedOn w:val="107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3">
    <w:name w:val="List Table 1 Light - Accent 1"/>
    <w:basedOn w:val="107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4">
    <w:name w:val="List Table 1 Light - Accent 2"/>
    <w:basedOn w:val="107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5">
    <w:name w:val="List Table 1 Light - Accent 3"/>
    <w:basedOn w:val="107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6">
    <w:name w:val="List Table 1 Light - Accent 4"/>
    <w:basedOn w:val="107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7">
    <w:name w:val="List Table 1 Light - Accent 5"/>
    <w:basedOn w:val="107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8">
    <w:name w:val="List Table 1 Light - Accent 6"/>
    <w:basedOn w:val="107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9">
    <w:name w:val="List Table 2"/>
    <w:basedOn w:val="107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0">
    <w:name w:val="List Table 2 - Accent 1"/>
    <w:basedOn w:val="107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1">
    <w:name w:val="List Table 2 - Accent 2"/>
    <w:basedOn w:val="107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2">
    <w:name w:val="List Table 2 - Accent 3"/>
    <w:basedOn w:val="107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3">
    <w:name w:val="List Table 2 - Accent 4"/>
    <w:basedOn w:val="107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4">
    <w:name w:val="List Table 2 - Accent 5"/>
    <w:basedOn w:val="107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5">
    <w:name w:val="List Table 2 - Accent 6"/>
    <w:basedOn w:val="107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6">
    <w:name w:val="List Table 3"/>
    <w:basedOn w:val="10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7">
    <w:name w:val="List Table 3 - Accent 1"/>
    <w:basedOn w:val="107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8">
    <w:name w:val="List Table 3 - Accent 2"/>
    <w:basedOn w:val="10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9">
    <w:name w:val="List Table 3 - Accent 3"/>
    <w:basedOn w:val="107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0">
    <w:name w:val="List Table 3 - Accent 4"/>
    <w:basedOn w:val="10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1">
    <w:name w:val="List Table 3 - Accent 5"/>
    <w:basedOn w:val="107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2">
    <w:name w:val="List Table 3 - Accent 6"/>
    <w:basedOn w:val="107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3">
    <w:name w:val="List Table 4"/>
    <w:basedOn w:val="10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4">
    <w:name w:val="List Table 4 - Accent 1"/>
    <w:basedOn w:val="107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5">
    <w:name w:val="List Table 4 - Accent 2"/>
    <w:basedOn w:val="107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6">
    <w:name w:val="List Table 4 - Accent 3"/>
    <w:basedOn w:val="107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7">
    <w:name w:val="List Table 4 - Accent 4"/>
    <w:basedOn w:val="107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8">
    <w:name w:val="List Table 4 - Accent 5"/>
    <w:basedOn w:val="107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9">
    <w:name w:val="List Table 4 - Accent 6"/>
    <w:basedOn w:val="107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0">
    <w:name w:val="List Table 5 Dark"/>
    <w:basedOn w:val="107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5 Dark - Accent 1"/>
    <w:basedOn w:val="107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2">
    <w:name w:val="List Table 5 Dark - Accent 2"/>
    <w:basedOn w:val="107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3"/>
    <w:basedOn w:val="107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4"/>
    <w:basedOn w:val="107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5"/>
    <w:basedOn w:val="107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6"/>
    <w:basedOn w:val="107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6 Colorful"/>
    <w:basedOn w:val="107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8">
    <w:name w:val="List Table 6 Colorful - Accent 1"/>
    <w:basedOn w:val="107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9">
    <w:name w:val="List Table 6 Colorful - Accent 2"/>
    <w:basedOn w:val="107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0">
    <w:name w:val="List Table 6 Colorful - Accent 3"/>
    <w:basedOn w:val="107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1">
    <w:name w:val="List Table 6 Colorful - Accent 4"/>
    <w:basedOn w:val="107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2">
    <w:name w:val="List Table 6 Colorful - Accent 5"/>
    <w:basedOn w:val="107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3">
    <w:name w:val="List Table 6 Colorful - Accent 6"/>
    <w:basedOn w:val="107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4">
    <w:name w:val="List Table 7 Colorful"/>
    <w:basedOn w:val="107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5">
    <w:name w:val="List Table 7 Colorful - Accent 1"/>
    <w:basedOn w:val="107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6">
    <w:name w:val="List Table 7 Colorful - Accent 2"/>
    <w:basedOn w:val="107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7">
    <w:name w:val="List Table 7 Colorful - Accent 3"/>
    <w:basedOn w:val="107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8">
    <w:name w:val="List Table 7 Colorful - Accent 4"/>
    <w:basedOn w:val="107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9">
    <w:name w:val="List Table 7 Colorful - Accent 5"/>
    <w:basedOn w:val="107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0">
    <w:name w:val="List Table 7 Colorful - Accent 6"/>
    <w:basedOn w:val="107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1">
    <w:name w:val="Lined - Accent"/>
    <w:basedOn w:val="10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2">
    <w:name w:val="Lined - Accent 1"/>
    <w:basedOn w:val="10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3">
    <w:name w:val="Lined - Accent 2"/>
    <w:basedOn w:val="10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4">
    <w:name w:val="Lined - Accent 3"/>
    <w:basedOn w:val="10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5">
    <w:name w:val="Lined - Accent 4"/>
    <w:basedOn w:val="10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6">
    <w:name w:val="Lined - Accent 5"/>
    <w:basedOn w:val="10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7">
    <w:name w:val="Lined - Accent 6"/>
    <w:basedOn w:val="10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8">
    <w:name w:val="Bordered &amp; Lined - Accent"/>
    <w:basedOn w:val="107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9">
    <w:name w:val="Bordered &amp; Lined - Accent 1"/>
    <w:basedOn w:val="107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0">
    <w:name w:val="Bordered &amp; Lined - Accent 2"/>
    <w:basedOn w:val="107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1">
    <w:name w:val="Bordered &amp; Lined - Accent 3"/>
    <w:basedOn w:val="107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2">
    <w:name w:val="Bordered &amp; Lined - Accent 4"/>
    <w:basedOn w:val="107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3">
    <w:name w:val="Bordered &amp; Lined - Accent 5"/>
    <w:basedOn w:val="107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4">
    <w:name w:val="Bordered &amp; Lined - Accent 6"/>
    <w:basedOn w:val="107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5">
    <w:name w:val="Bordered"/>
    <w:basedOn w:val="107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6">
    <w:name w:val="Bordered - Accent 1"/>
    <w:basedOn w:val="10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7">
    <w:name w:val="Bordered - Accent 2"/>
    <w:basedOn w:val="10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8">
    <w:name w:val="Bordered - Accent 3"/>
    <w:basedOn w:val="10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9">
    <w:name w:val="Bordered - Accent 4"/>
    <w:basedOn w:val="10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0">
    <w:name w:val="Bordered - Accent 5"/>
    <w:basedOn w:val="10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1">
    <w:name w:val="Bordered - Accent 6"/>
    <w:basedOn w:val="10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52">
    <w:name w:val="footnote text"/>
    <w:basedOn w:val="1068"/>
    <w:link w:val="1053"/>
    <w:uiPriority w:val="99"/>
    <w:semiHidden/>
    <w:unhideWhenUsed/>
    <w:pPr>
      <w:spacing w:after="40" w:line="240" w:lineRule="auto"/>
    </w:pPr>
    <w:rPr>
      <w:sz w:val="18"/>
    </w:rPr>
  </w:style>
  <w:style w:type="character" w:styleId="1053">
    <w:name w:val="Footnote Text Char"/>
    <w:link w:val="1052"/>
    <w:uiPriority w:val="99"/>
    <w:rPr>
      <w:sz w:val="18"/>
    </w:rPr>
  </w:style>
  <w:style w:type="character" w:styleId="1054">
    <w:name w:val="footnote reference"/>
    <w:basedOn w:val="1075"/>
    <w:uiPriority w:val="99"/>
    <w:unhideWhenUsed/>
    <w:rPr>
      <w:vertAlign w:val="superscript"/>
    </w:rPr>
  </w:style>
  <w:style w:type="paragraph" w:styleId="1055">
    <w:name w:val="endnote text"/>
    <w:basedOn w:val="1068"/>
    <w:link w:val="1056"/>
    <w:uiPriority w:val="99"/>
    <w:semiHidden/>
    <w:unhideWhenUsed/>
    <w:pPr>
      <w:spacing w:after="0" w:line="240" w:lineRule="auto"/>
    </w:pPr>
    <w:rPr>
      <w:sz w:val="20"/>
    </w:rPr>
  </w:style>
  <w:style w:type="character" w:styleId="1056">
    <w:name w:val="Endnote Text Char"/>
    <w:link w:val="1055"/>
    <w:uiPriority w:val="99"/>
    <w:rPr>
      <w:sz w:val="20"/>
    </w:rPr>
  </w:style>
  <w:style w:type="character" w:styleId="1057">
    <w:name w:val="endnote reference"/>
    <w:basedOn w:val="1075"/>
    <w:uiPriority w:val="99"/>
    <w:semiHidden/>
    <w:unhideWhenUsed/>
    <w:rPr>
      <w:vertAlign w:val="superscript"/>
    </w:rPr>
  </w:style>
  <w:style w:type="paragraph" w:styleId="1058">
    <w:name w:val="toc 2"/>
    <w:basedOn w:val="1068"/>
    <w:next w:val="1068"/>
    <w:uiPriority w:val="39"/>
    <w:unhideWhenUsed/>
    <w:pPr>
      <w:ind w:left="283" w:right="0" w:firstLine="0"/>
      <w:spacing w:after="57"/>
    </w:pPr>
  </w:style>
  <w:style w:type="paragraph" w:styleId="1059">
    <w:name w:val="toc 3"/>
    <w:basedOn w:val="1068"/>
    <w:next w:val="1068"/>
    <w:uiPriority w:val="39"/>
    <w:unhideWhenUsed/>
    <w:pPr>
      <w:ind w:left="567" w:right="0" w:firstLine="0"/>
      <w:spacing w:after="57"/>
    </w:pPr>
  </w:style>
  <w:style w:type="paragraph" w:styleId="1060">
    <w:name w:val="toc 4"/>
    <w:basedOn w:val="1068"/>
    <w:next w:val="1068"/>
    <w:uiPriority w:val="39"/>
    <w:unhideWhenUsed/>
    <w:pPr>
      <w:ind w:left="850" w:right="0" w:firstLine="0"/>
      <w:spacing w:after="57"/>
    </w:pPr>
  </w:style>
  <w:style w:type="paragraph" w:styleId="1061">
    <w:name w:val="toc 5"/>
    <w:basedOn w:val="1068"/>
    <w:next w:val="1068"/>
    <w:uiPriority w:val="39"/>
    <w:unhideWhenUsed/>
    <w:pPr>
      <w:ind w:left="1134" w:right="0" w:firstLine="0"/>
      <w:spacing w:after="57"/>
    </w:pPr>
  </w:style>
  <w:style w:type="paragraph" w:styleId="1062">
    <w:name w:val="toc 6"/>
    <w:basedOn w:val="1068"/>
    <w:next w:val="1068"/>
    <w:uiPriority w:val="39"/>
    <w:unhideWhenUsed/>
    <w:pPr>
      <w:ind w:left="1417" w:right="0" w:firstLine="0"/>
      <w:spacing w:after="57"/>
    </w:pPr>
  </w:style>
  <w:style w:type="paragraph" w:styleId="1063">
    <w:name w:val="toc 7"/>
    <w:basedOn w:val="1068"/>
    <w:next w:val="1068"/>
    <w:uiPriority w:val="39"/>
    <w:unhideWhenUsed/>
    <w:pPr>
      <w:ind w:left="1701" w:right="0" w:firstLine="0"/>
      <w:spacing w:after="57"/>
    </w:pPr>
  </w:style>
  <w:style w:type="paragraph" w:styleId="1064">
    <w:name w:val="toc 8"/>
    <w:basedOn w:val="1068"/>
    <w:next w:val="1068"/>
    <w:uiPriority w:val="39"/>
    <w:unhideWhenUsed/>
    <w:pPr>
      <w:ind w:left="1984" w:right="0" w:firstLine="0"/>
      <w:spacing w:after="57"/>
    </w:pPr>
  </w:style>
  <w:style w:type="paragraph" w:styleId="1065">
    <w:name w:val="toc 9"/>
    <w:basedOn w:val="1068"/>
    <w:next w:val="1068"/>
    <w:uiPriority w:val="39"/>
    <w:unhideWhenUsed/>
    <w:pPr>
      <w:ind w:left="2268" w:right="0" w:firstLine="0"/>
      <w:spacing w:after="57"/>
    </w:pPr>
  </w:style>
  <w:style w:type="paragraph" w:styleId="1066">
    <w:name w:val="TOC Heading"/>
    <w:uiPriority w:val="39"/>
    <w:unhideWhenUsed/>
  </w:style>
  <w:style w:type="paragraph" w:styleId="1067">
    <w:name w:val="table of figures"/>
    <w:basedOn w:val="1068"/>
    <w:next w:val="1068"/>
    <w:uiPriority w:val="99"/>
    <w:unhideWhenUsed/>
    <w:pPr>
      <w:spacing w:after="0" w:afterAutospacing="0"/>
    </w:pPr>
  </w:style>
  <w:style w:type="paragraph" w:styleId="1068" w:default="1">
    <w:name w:val="Normal"/>
    <w:next w:val="1077"/>
    <w:uiPriority w:val="0"/>
    <w:qFormat/>
    <w:pPr>
      <w:jc w:val="both"/>
      <w:widowControl w:val="off"/>
    </w:pPr>
    <w:rPr>
      <w:rFonts w:ascii="Calibri" w:hAnsi="Calibri" w:eastAsia="宋体" w:cs="Times New Roman"/>
      <w:sz w:val="21"/>
      <w:szCs w:val="22"/>
      <w:lang w:val="en-US" w:eastAsia="zh-CN" w:bidi="ar-SA"/>
    </w:rPr>
  </w:style>
  <w:style w:type="paragraph" w:styleId="1069">
    <w:name w:val="Heading 1"/>
    <w:basedOn w:val="1068"/>
    <w:next w:val="1068"/>
    <w:link w:val="1099"/>
    <w:uiPriority w:val="0"/>
    <w:qFormat/>
    <w:pPr>
      <w:jc w:val="center"/>
      <w:keepNext/>
      <w:outlineLvl w:val="0"/>
    </w:pPr>
    <w:rPr>
      <w:rFonts w:ascii="楷体_GB2312" w:hAnsi="Times New Roman" w:eastAsia="楷体_GB2312"/>
      <w:b/>
      <w:sz w:val="28"/>
      <w:szCs w:val="20"/>
    </w:rPr>
  </w:style>
  <w:style w:type="paragraph" w:styleId="1070">
    <w:name w:val="Heading 2"/>
    <w:basedOn w:val="1068"/>
    <w:next w:val="1078"/>
    <w:uiPriority w:val="0"/>
    <w:qFormat/>
    <w:pPr>
      <w:keepLines/>
      <w:keepNext/>
      <w:spacing w:before="260" w:after="260" w:line="416" w:lineRule="auto"/>
      <w:outlineLvl w:val="1"/>
    </w:pPr>
    <w:rPr>
      <w:rFonts w:ascii="Arial" w:hAnsi="Arial" w:eastAsia="黑体"/>
      <w:b/>
      <w:bCs/>
      <w:sz w:val="32"/>
      <w:szCs w:val="32"/>
    </w:rPr>
  </w:style>
  <w:style w:type="paragraph" w:styleId="1071">
    <w:name w:val="Heading 3"/>
    <w:basedOn w:val="1068"/>
    <w:next w:val="1068"/>
    <w:uiPriority w:val="0"/>
    <w:qFormat/>
    <w:pPr>
      <w:keepLines/>
      <w:keepNext/>
      <w:spacing w:before="260" w:after="260" w:line="416" w:lineRule="auto"/>
      <w:outlineLvl w:val="2"/>
    </w:pPr>
    <w:rPr>
      <w:b/>
      <w:bCs/>
      <w:sz w:val="32"/>
      <w:szCs w:val="32"/>
    </w:rPr>
  </w:style>
  <w:style w:type="paragraph" w:styleId="1072">
    <w:name w:val="Heading 4"/>
    <w:basedOn w:val="1068"/>
    <w:next w:val="1068"/>
    <w:uiPriority w:val="0"/>
    <w:qFormat/>
    <w:pPr>
      <w:keepLines/>
      <w:keepNext/>
      <w:spacing w:before="280" w:after="290" w:line="376" w:lineRule="auto"/>
      <w:outlineLvl w:val="3"/>
    </w:pPr>
    <w:rPr>
      <w:rFonts w:ascii="Arial" w:hAnsi="Arial" w:eastAsia="黑体"/>
      <w:b/>
      <w:bCs/>
      <w:sz w:val="28"/>
      <w:szCs w:val="28"/>
    </w:rPr>
  </w:style>
  <w:style w:type="paragraph" w:styleId="1073">
    <w:name w:val="Heading 5"/>
    <w:basedOn w:val="1068"/>
    <w:next w:val="1068"/>
    <w:uiPriority w:val="0"/>
    <w:qFormat/>
    <w:pPr>
      <w:keepLines/>
      <w:keepNext/>
      <w:spacing w:before="280" w:after="290" w:line="376" w:lineRule="auto"/>
      <w:outlineLvl w:val="4"/>
    </w:pPr>
    <w:rPr>
      <w:b/>
      <w:bCs/>
      <w:sz w:val="28"/>
      <w:szCs w:val="28"/>
    </w:rPr>
  </w:style>
  <w:style w:type="paragraph" w:styleId="1074">
    <w:name w:val="Heading 6"/>
    <w:basedOn w:val="1068"/>
    <w:next w:val="1068"/>
    <w:uiPriority w:val="0"/>
    <w:qFormat/>
    <w:pPr>
      <w:keepLines/>
      <w:keepNext/>
      <w:spacing w:line="590" w:lineRule="exact"/>
      <w:outlineLvl w:val="5"/>
    </w:pPr>
    <w:rPr>
      <w:rFonts w:ascii="Cambria" w:hAnsi="Cambria" w:eastAsia="黑体"/>
      <w:b/>
      <w:bCs/>
      <w:sz w:val="24"/>
      <w:szCs w:val="24"/>
    </w:rPr>
  </w:style>
  <w:style w:type="character" w:styleId="1075" w:default="1">
    <w:name w:val="Default Paragraph Font"/>
    <w:uiPriority w:val="1"/>
    <w:semiHidden/>
    <w:unhideWhenUsed/>
    <w:qFormat/>
  </w:style>
  <w:style w:type="table" w:styleId="1076" w:default="1">
    <w:name w:val="Normal Table"/>
    <w:uiPriority w:val="99"/>
    <w:semiHidden/>
    <w:unhideWhenUsed/>
    <w:qFormat/>
    <w:tblPr>
      <w:tblCellMar>
        <w:left w:w="108" w:type="dxa"/>
        <w:top w:w="0" w:type="dxa"/>
        <w:right w:w="108" w:type="dxa"/>
        <w:bottom w:w="0" w:type="dxa"/>
      </w:tblCellMar>
    </w:tblPr>
  </w:style>
  <w:style w:type="paragraph" w:styleId="1077">
    <w:name w:val="Body Text Indent"/>
    <w:basedOn w:val="1068"/>
    <w:link w:val="1102"/>
    <w:uiPriority w:val="0"/>
    <w:qFormat/>
    <w:pPr>
      <w:ind w:left="420"/>
      <w:spacing w:after="120"/>
    </w:pPr>
  </w:style>
  <w:style w:type="paragraph" w:styleId="1078">
    <w:name w:val="Normal Indent"/>
    <w:basedOn w:val="1068"/>
    <w:uiPriority w:val="0"/>
    <w:qFormat/>
    <w:pPr>
      <w:ind w:firstLine="420"/>
    </w:pPr>
    <w:rPr>
      <w:rFonts w:ascii="Times New Roman" w:hAnsi="Times New Roman"/>
      <w:szCs w:val="24"/>
    </w:rPr>
  </w:style>
  <w:style w:type="paragraph" w:styleId="1079">
    <w:name w:val="Note Heading"/>
    <w:basedOn w:val="1068"/>
    <w:next w:val="1068"/>
    <w:uiPriority w:val="0"/>
    <w:unhideWhenUsed/>
    <w:qFormat/>
    <w:pPr>
      <w:ind w:firstLine="480"/>
      <w:jc w:val="center"/>
      <w:spacing w:line="360" w:lineRule="auto"/>
    </w:pPr>
    <w:rPr>
      <w:lang w:val="zh-CN"/>
    </w:rPr>
  </w:style>
  <w:style w:type="paragraph" w:styleId="1080">
    <w:name w:val="annotation text"/>
    <w:basedOn w:val="1068"/>
    <w:link w:val="1100"/>
    <w:uiPriority w:val="0"/>
    <w:qFormat/>
    <w:pPr>
      <w:jc w:val="left"/>
    </w:pPr>
    <w:rPr>
      <w:rFonts w:ascii="Times New Roman" w:hAnsi="Times New Roman"/>
      <w:sz w:val="20"/>
      <w:szCs w:val="24"/>
    </w:rPr>
  </w:style>
  <w:style w:type="paragraph" w:styleId="1081">
    <w:name w:val="index 6"/>
    <w:basedOn w:val="1068"/>
    <w:next w:val="1068"/>
    <w:uiPriority w:val="0"/>
    <w:qFormat/>
    <w:pPr>
      <w:ind w:left="1000"/>
    </w:pPr>
  </w:style>
  <w:style w:type="paragraph" w:styleId="1082">
    <w:name w:val="Body Text"/>
    <w:basedOn w:val="1068"/>
    <w:next w:val="1077"/>
    <w:link w:val="1101"/>
    <w:uiPriority w:val="0"/>
    <w:qFormat/>
    <w:rPr>
      <w:rFonts w:ascii="华文中宋" w:hAnsi="Times New Roman" w:eastAsia="华文中宋"/>
      <w:bCs/>
      <w:sz w:val="28"/>
      <w:szCs w:val="20"/>
    </w:rPr>
  </w:style>
  <w:style w:type="paragraph" w:styleId="1083">
    <w:name w:val="Plain Text"/>
    <w:basedOn w:val="1068"/>
    <w:next w:val="1078"/>
    <w:link w:val="1103"/>
    <w:uiPriority w:val="0"/>
    <w:qFormat/>
    <w:rPr>
      <w:rFonts w:ascii="宋体" w:hAnsi="Courier New"/>
      <w:sz w:val="20"/>
      <w:szCs w:val="20"/>
    </w:rPr>
  </w:style>
  <w:style w:type="paragraph" w:styleId="1084">
    <w:name w:val="Date"/>
    <w:basedOn w:val="1068"/>
    <w:next w:val="1068"/>
    <w:uiPriority w:val="0"/>
    <w:qFormat/>
    <w:rPr>
      <w:sz w:val="24"/>
      <w:szCs w:val="24"/>
    </w:rPr>
  </w:style>
  <w:style w:type="paragraph" w:styleId="1085">
    <w:name w:val="Balloon Text"/>
    <w:basedOn w:val="1068"/>
    <w:uiPriority w:val="0"/>
    <w:qFormat/>
    <w:rPr>
      <w:sz w:val="18"/>
      <w:szCs w:val="18"/>
    </w:rPr>
  </w:style>
  <w:style w:type="paragraph" w:styleId="1086">
    <w:name w:val="Footer"/>
    <w:basedOn w:val="1068"/>
    <w:link w:val="1104"/>
    <w:uiPriority w:val="0"/>
    <w:qFormat/>
    <w:pPr>
      <w:jc w:val="left"/>
      <w:tabs>
        <w:tab w:val="center" w:pos="4153" w:leader="none"/>
        <w:tab w:val="right" w:pos="8306" w:leader="none"/>
      </w:tabs>
    </w:pPr>
    <w:rPr>
      <w:rFonts w:ascii="Times New Roman" w:hAnsi="Times New Roman"/>
      <w:sz w:val="18"/>
      <w:szCs w:val="18"/>
    </w:rPr>
  </w:style>
  <w:style w:type="paragraph" w:styleId="1087">
    <w:name w:val="envelope return"/>
    <w:basedOn w:val="1068"/>
    <w:uiPriority w:val="0"/>
    <w:qFormat/>
    <w:rPr>
      <w:rFonts w:ascii="Arial" w:hAnsi="Arial"/>
    </w:rPr>
  </w:style>
  <w:style w:type="paragraph" w:styleId="1088">
    <w:name w:val="Header"/>
    <w:basedOn w:val="1068"/>
    <w:link w:val="1105"/>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1089">
    <w:name w:val="toc 1"/>
    <w:basedOn w:val="1068"/>
    <w:next w:val="1068"/>
    <w:uiPriority w:val="0"/>
    <w:qFormat/>
  </w:style>
  <w:style w:type="paragraph" w:styleId="1090">
    <w:name w:val="Normal (Web)"/>
    <w:basedOn w:val="1068"/>
    <w:uiPriority w:val="0"/>
    <w:qFormat/>
    <w:pPr>
      <w:jc w:val="left"/>
      <w:spacing w:beforeAutospacing="1" w:afterAutospacing="1"/>
    </w:pPr>
    <w:rPr>
      <w:sz w:val="24"/>
      <w:szCs w:val="24"/>
    </w:rPr>
  </w:style>
  <w:style w:type="paragraph" w:styleId="1091">
    <w:name w:val="annotation subject"/>
    <w:basedOn w:val="1080"/>
    <w:next w:val="1080"/>
    <w:link w:val="1106"/>
    <w:uiPriority w:val="0"/>
    <w:qFormat/>
    <w:rPr>
      <w:b/>
      <w:bCs/>
      <w:sz w:val="21"/>
      <w:szCs w:val="22"/>
    </w:rPr>
  </w:style>
  <w:style w:type="paragraph" w:styleId="1092">
    <w:name w:val="Body Text First Indent"/>
    <w:basedOn w:val="1082"/>
    <w:uiPriority w:val="0"/>
    <w:qFormat/>
    <w:pPr>
      <w:ind w:firstLine="420"/>
    </w:pPr>
    <w:rPr>
      <w:rFonts w:ascii="Verdana" w:hAnsi="Verdana"/>
      <w:szCs w:val="28"/>
      <w:lang w:eastAsia="en-US"/>
    </w:rPr>
  </w:style>
  <w:style w:type="character" w:styleId="1093">
    <w:name w:val="page number"/>
    <w:uiPriority w:val="0"/>
    <w:qFormat/>
    <w:rPr>
      <w:rFonts w:ascii="Calibri" w:hAnsi="Calibri" w:eastAsia="宋体" w:cs="Times New Roman"/>
    </w:rPr>
  </w:style>
  <w:style w:type="character" w:styleId="1094">
    <w:name w:val="HTML Typewriter"/>
    <w:uiPriority w:val="0"/>
    <w:qFormat/>
    <w:rPr>
      <w:rFonts w:ascii="宋体" w:hAnsi="宋体" w:eastAsia="宋体" w:cs="宋体"/>
      <w:sz w:val="24"/>
      <w:szCs w:val="24"/>
    </w:rPr>
  </w:style>
  <w:style w:type="character" w:styleId="1095">
    <w:name w:val="Hyperlink"/>
    <w:uiPriority w:val="0"/>
    <w:qFormat/>
    <w:rPr>
      <w:rFonts w:ascii="Calibri" w:hAnsi="Calibri" w:eastAsia="宋体" w:cs="Times New Roman"/>
      <w:color w:val="333333"/>
      <w:u w:val="none"/>
    </w:rPr>
  </w:style>
  <w:style w:type="character" w:styleId="1096">
    <w:name w:val="annotation reference"/>
    <w:uiPriority w:val="0"/>
    <w:qFormat/>
    <w:rPr>
      <w:rFonts w:ascii="Calibri" w:hAnsi="Calibri" w:eastAsia="宋体" w:cs="Times New Roman"/>
      <w:sz w:val="21"/>
      <w:szCs w:val="21"/>
    </w:rPr>
  </w:style>
  <w:style w:type="paragraph" w:styleId="1097" w:customStyle="1">
    <w:name w:val="DAS正文"/>
    <w:basedOn w:val="1068"/>
    <w:uiPriority w:val="0"/>
    <w:qFormat/>
    <w:pPr>
      <w:ind w:right="181" w:firstLine="480"/>
      <w:spacing w:line="360" w:lineRule="auto"/>
    </w:pPr>
    <w:rPr>
      <w:rFonts w:ascii="Verdana" w:hAnsi="Verdana"/>
      <w:sz w:val="24"/>
      <w:szCs w:val="24"/>
    </w:rPr>
  </w:style>
  <w:style w:type="paragraph" w:styleId="1098" w:customStyle="1">
    <w:name w:val="段"/>
    <w:next w:val="1068"/>
    <w:uiPriority w:val="0"/>
    <w:qFormat/>
    <w:pPr>
      <w:ind w:firstLine="420"/>
      <w:jc w:val="both"/>
      <w:spacing w:after="200" w:line="276" w:lineRule="auto"/>
      <w:tabs>
        <w:tab w:val="center" w:pos="4201" w:leader="none"/>
        <w:tab w:val="right" w:pos="9298" w:leader="dot"/>
      </w:tabs>
    </w:pPr>
    <w:rPr>
      <w:rFonts w:ascii="宋体" w:hAnsiTheme="minorHAnsi" w:eastAsiaTheme="minorEastAsia" w:cstheme="minorBidi"/>
      <w:lang w:val="en-US" w:eastAsia="zh-CN" w:bidi="ar-SA"/>
    </w:rPr>
  </w:style>
  <w:style w:type="character" w:styleId="1099" w:customStyle="1">
    <w:name w:val="标题 1 Char"/>
    <w:link w:val="1069"/>
    <w:uiPriority w:val="0"/>
    <w:qFormat/>
    <w:rPr>
      <w:rFonts w:ascii="楷体_GB2312" w:hAnsi="Times New Roman" w:eastAsia="楷体_GB2312" w:cs="Times New Roman"/>
      <w:b/>
      <w:sz w:val="28"/>
      <w:szCs w:val="20"/>
    </w:rPr>
  </w:style>
  <w:style w:type="character" w:styleId="1100" w:customStyle="1">
    <w:name w:val="批注文字 Char1"/>
    <w:link w:val="1080"/>
    <w:uiPriority w:val="0"/>
    <w:qFormat/>
    <w:rPr>
      <w:rFonts w:ascii="Times New Roman" w:hAnsi="Times New Roman" w:eastAsia="宋体" w:cs="Times New Roman"/>
      <w:szCs w:val="24"/>
    </w:rPr>
  </w:style>
  <w:style w:type="character" w:styleId="1101" w:customStyle="1">
    <w:name w:val="正文文本 Char"/>
    <w:link w:val="1082"/>
    <w:uiPriority w:val="0"/>
    <w:qFormat/>
    <w:rPr>
      <w:rFonts w:ascii="华文中宋" w:hAnsi="Times New Roman" w:eastAsia="华文中宋" w:cs="Times New Roman"/>
      <w:bCs/>
      <w:sz w:val="28"/>
      <w:szCs w:val="20"/>
    </w:rPr>
  </w:style>
  <w:style w:type="character" w:styleId="1102" w:customStyle="1">
    <w:name w:val="正文文本缩进 Char"/>
    <w:link w:val="1077"/>
    <w:uiPriority w:val="0"/>
    <w:qFormat/>
    <w:rPr>
      <w:rFonts w:ascii="Calibri" w:hAnsi="Calibri" w:eastAsia="宋体" w:cs="Times New Roman"/>
      <w:sz w:val="21"/>
      <w:szCs w:val="22"/>
    </w:rPr>
  </w:style>
  <w:style w:type="character" w:styleId="1103" w:customStyle="1">
    <w:name w:val="纯文本 Char1"/>
    <w:link w:val="1083"/>
    <w:uiPriority w:val="0"/>
    <w:qFormat/>
    <w:rPr>
      <w:rFonts w:ascii="宋体" w:hAnsi="Courier New" w:eastAsia="宋体" w:cs="Times New Roman"/>
      <w:szCs w:val="20"/>
    </w:rPr>
  </w:style>
  <w:style w:type="character" w:styleId="1104" w:customStyle="1">
    <w:name w:val="页脚 Char"/>
    <w:link w:val="1086"/>
    <w:uiPriority w:val="0"/>
    <w:qFormat/>
    <w:rPr>
      <w:rFonts w:ascii="Times New Roman" w:hAnsi="Times New Roman" w:eastAsia="宋体" w:cs="Times New Roman"/>
      <w:sz w:val="18"/>
      <w:szCs w:val="18"/>
    </w:rPr>
  </w:style>
  <w:style w:type="character" w:styleId="1105" w:customStyle="1">
    <w:name w:val="页眉 Char"/>
    <w:link w:val="1088"/>
    <w:uiPriority w:val="0"/>
    <w:qFormat/>
    <w:rPr>
      <w:rFonts w:ascii="Times New Roman" w:hAnsi="Times New Roman" w:eastAsia="宋体" w:cs="Times New Roman"/>
      <w:sz w:val="18"/>
      <w:szCs w:val="18"/>
    </w:rPr>
  </w:style>
  <w:style w:type="character" w:styleId="1106" w:customStyle="1">
    <w:name w:val="批注主题 Char"/>
    <w:link w:val="1091"/>
    <w:uiPriority w:val="0"/>
    <w:qFormat/>
    <w:rPr>
      <w:rFonts w:ascii="Times New Roman" w:hAnsi="Times New Roman" w:eastAsia="宋体" w:cs="Times New Roman"/>
      <w:b/>
      <w:bCs/>
      <w:sz w:val="21"/>
      <w:szCs w:val="22"/>
    </w:rPr>
  </w:style>
  <w:style w:type="character" w:styleId="1107" w:customStyle="1">
    <w:name w:val="Char Char11"/>
    <w:uiPriority w:val="0"/>
    <w:qFormat/>
    <w:rPr>
      <w:rFonts w:ascii="宋体" w:hAnsi="Courier New" w:eastAsia="宋体" w:cs="Times New Roman"/>
      <w:sz w:val="21"/>
    </w:rPr>
  </w:style>
  <w:style w:type="character" w:styleId="1108" w:customStyle="1">
    <w:name w:val="List Paragraph Char"/>
    <w:link w:val="1109"/>
    <w:uiPriority w:val="0"/>
    <w:qFormat/>
    <w:rPr>
      <w:rFonts w:ascii="等线" w:hAnsi="等线" w:eastAsia="等线"/>
      <w:sz w:val="21"/>
      <w:szCs w:val="21"/>
      <w:lang w:val="en-US" w:eastAsia="zh-CN" w:bidi="ar-SA"/>
    </w:rPr>
  </w:style>
  <w:style w:type="paragraph" w:styleId="1109" w:customStyle="1">
    <w:name w:val="列出段落1"/>
    <w:basedOn w:val="1068"/>
    <w:link w:val="1108"/>
    <w:uiPriority w:val="0"/>
    <w:qFormat/>
    <w:pPr>
      <w:ind w:firstLine="420"/>
      <w:jc w:val="left"/>
      <w:spacing w:line="360" w:lineRule="auto"/>
    </w:pPr>
    <w:rPr>
      <w:rFonts w:ascii="等线" w:hAnsi="等线" w:eastAsia="等线" w:cs="Calibri"/>
      <w:szCs w:val="21"/>
    </w:rPr>
  </w:style>
  <w:style w:type="character" w:styleId="1110" w:customStyle="1">
    <w:name w:val="纯文本 Char"/>
    <w:uiPriority w:val="0"/>
    <w:qFormat/>
    <w:rPr>
      <w:rFonts w:ascii="宋体" w:hAnsi="Courier New" w:eastAsia="宋体" w:cs="Courier New"/>
      <w:szCs w:val="21"/>
    </w:rPr>
  </w:style>
  <w:style w:type="character" w:styleId="1111" w:customStyle="1">
    <w:name w:val="批注文字 Char"/>
    <w:uiPriority w:val="0"/>
    <w:qFormat/>
    <w:rPr>
      <w:rFonts w:ascii="Calibri" w:hAnsi="Calibri" w:eastAsia="宋体" w:cs="Times New Roman"/>
    </w:rPr>
  </w:style>
  <w:style w:type="paragraph" w:styleId="1112" w:customStyle="1">
    <w:name w:val="Char"/>
    <w:basedOn w:val="1068"/>
    <w:uiPriority w:val="0"/>
    <w:qFormat/>
    <w:pPr>
      <w:tabs>
        <w:tab w:val="left" w:pos="360" w:leader="none"/>
      </w:tabs>
    </w:pPr>
    <w:rPr>
      <w:rFonts w:ascii="Times New Roman" w:hAnsi="Times New Roman"/>
      <w:sz w:val="24"/>
      <w:szCs w:val="24"/>
    </w:rPr>
  </w:style>
  <w:style w:type="paragraph" w:styleId="1113" w:customStyle="1">
    <w:name w:val="纯文本3"/>
    <w:basedOn w:val="1068"/>
    <w:uiPriority w:val="0"/>
    <w:qFormat/>
    <w:rPr>
      <w:rFonts w:hint="eastAsia" w:ascii="宋体" w:hAnsi="Courier New" w:eastAsia="楷体_GB2312"/>
      <w:sz w:val="28"/>
      <w:szCs w:val="20"/>
    </w:rPr>
  </w:style>
  <w:style w:type="paragraph" w:styleId="1114" w:customStyle="1">
    <w:name w:val="Default"/>
    <w:uiPriority w:val="0"/>
    <w:qFormat/>
    <w:pPr>
      <w:widowControl w:val="off"/>
    </w:pPr>
    <w:rPr>
      <w:rFonts w:ascii="Calibri" w:hAnsi="Calibri" w:eastAsia="宋体" w:cs="Times New Roman"/>
      <w:color w:val="000000"/>
      <w:sz w:val="24"/>
      <w:szCs w:val="24"/>
      <w:lang w:val="en-US" w:eastAsia="zh-CN" w:bidi="ar-SA"/>
    </w:rPr>
  </w:style>
  <w:style w:type="paragraph" w:styleId="1115" w:customStyle="1">
    <w:name w:val="普通文字"/>
    <w:basedOn w:val="1068"/>
    <w:next w:val="1068"/>
    <w:uiPriority w:val="0"/>
    <w:qFormat/>
    <w:rPr>
      <w:rFonts w:ascii="宋体" w:hAnsi="Times New Roman"/>
      <w:sz w:val="24"/>
      <w:szCs w:val="20"/>
    </w:rPr>
  </w:style>
  <w:style w:type="paragraph" w:styleId="1116" w:customStyle="1">
    <w:name w:val="普通正文"/>
    <w:basedOn w:val="1068"/>
    <w:uiPriority w:val="0"/>
    <w:qFormat/>
    <w:pPr>
      <w:ind w:firstLine="480"/>
      <w:jc w:val="left"/>
      <w:spacing w:before="120" w:after="120" w:line="360" w:lineRule="auto"/>
    </w:pPr>
    <w:rPr>
      <w:rFonts w:ascii="Arial" w:hAnsi="Arial"/>
      <w:sz w:val="24"/>
    </w:rPr>
  </w:style>
  <w:style w:type="paragraph" w:styleId="1117" w:customStyle="1">
    <w:name w:val="正文2"/>
    <w:basedOn w:val="1068"/>
    <w:uiPriority w:val="0"/>
    <w:qFormat/>
    <w:pPr>
      <w:ind w:firstLine="200"/>
      <w:spacing w:before="156" w:line="360" w:lineRule="auto"/>
    </w:pPr>
    <w:rPr>
      <w:sz w:val="24"/>
      <w:szCs w:val="20"/>
    </w:rPr>
  </w:style>
  <w:style w:type="character" w:styleId="1118" w:customStyle="1">
    <w:name w:val="font01"/>
    <w:basedOn w:val="1075"/>
    <w:uiPriority w:val="0"/>
    <w:qFormat/>
    <w:rPr>
      <w:rFonts w:hint="eastAsia" w:ascii="宋体" w:hAnsi="宋体" w:eastAsia="宋体" w:cs="宋体"/>
      <w:color w:val="000000"/>
      <w:sz w:val="21"/>
      <w:szCs w:val="21"/>
      <w:u w:val="none"/>
    </w:rPr>
  </w:style>
  <w:style w:type="paragraph" w:styleId="1119" w:customStyle="1">
    <w:name w:val="纯文本1"/>
    <w:basedOn w:val="1068"/>
    <w:uiPriority w:val="0"/>
    <w:qFormat/>
    <w:rPr>
      <w:rFonts w:ascii="宋体" w:hAnsi="Courier New" w:eastAsia="楷体_GB2312"/>
      <w:sz w:val="26"/>
      <w:szCs w:val="20"/>
    </w:rPr>
  </w:style>
  <w:style w:type="paragraph" w:styleId="1120" w:customStyle="1">
    <w:name w:val="WPSOffice手动目录 1"/>
    <w:uiPriority w:val="0"/>
    <w:qFormat/>
    <w:rPr>
      <w:rFonts w:ascii="Times New Roman" w:hAnsi="Times New Roman" w:eastAsia="宋体" w:cs="Times New Roman"/>
      <w:lang w:val="en-US" w:eastAsia="zh-CN" w:bidi="ar-SA"/>
    </w:rPr>
  </w:style>
  <w:style w:type="paragraph" w:styleId="1121">
    <w:name w:val="List Paragraph"/>
    <w:basedOn w:val="1068"/>
    <w:uiPriority w:val="34"/>
    <w:qFormat/>
    <w:pPr>
      <w:ind w:firstLine="420"/>
    </w:pPr>
    <w:rPr>
      <w:sz w:val="20"/>
      <w:szCs w:val="20"/>
    </w:rPr>
  </w:style>
  <w:style w:type="paragraph" w:styleId="1122" w:customStyle="1">
    <w:name w:val="UserStyle_57"/>
    <w:basedOn w:val="1068"/>
    <w:next w:val="1121"/>
    <w:uiPriority w:val="99"/>
    <w:qFormat/>
    <w:pPr>
      <w:ind w:firstLine="420"/>
    </w:pPr>
    <w:rPr>
      <w:szCs w:val="24"/>
    </w:rPr>
  </w:style>
  <w:style w:type="paragraph" w:styleId="1123" w:customStyle="1">
    <w:name w:val="正文缩进11"/>
    <w:basedOn w:val="1068"/>
    <w:next w:val="1068"/>
    <w:uiPriority w:val="0"/>
    <w:qFormat/>
    <w:pPr>
      <w:ind w:firstLine="420"/>
    </w:pPr>
    <w:rPr>
      <w:szCs w:val="21"/>
    </w:rPr>
  </w:style>
  <w:style w:type="table" w:styleId="1124" w:customStyle="1">
    <w:name w:val="Table Normal"/>
    <w:uiPriority w:val="0"/>
    <w:semiHidden/>
    <w:unhideWhenUsed/>
    <w:qFormat/>
    <w:tblPr>
      <w:tblCellMar>
        <w:left w:w="0" w:type="dxa"/>
        <w:top w:w="0" w:type="dxa"/>
        <w:right w:w="0" w:type="dxa"/>
        <w:bottom w:w="0" w:type="dxa"/>
      </w:tblCellMar>
    </w:tblPr>
  </w:style>
  <w:style w:type="paragraph" w:styleId="1125" w:customStyle="1">
    <w:name w:val="正文_0_0_0"/>
    <w:uiPriority w:val="0"/>
    <w:qFormat/>
    <w:pPr>
      <w:jc w:val="both"/>
      <w:widowControl w:val="off"/>
    </w:pPr>
    <w:rPr>
      <w:rFonts w:ascii="Times New Roman" w:hAnsi="Times New Roman" w:eastAsia="宋体" w:cs="Times New Roman"/>
      <w:sz w:val="21"/>
      <w:szCs w:val="22"/>
      <w:lang w:val="en-US" w:eastAsia="zh-CN" w:bidi="ar-SA"/>
    </w:rPr>
  </w:style>
  <w:style w:type="paragraph" w:styleId="1126" w:customStyle="1">
    <w:name w:val="标题 31"/>
    <w:basedOn w:val="1127"/>
    <w:next w:val="1127"/>
    <w:uiPriority w:val="0"/>
    <w:qFormat/>
    <w:pPr>
      <w:jc w:val="both"/>
      <w:keepLines/>
      <w:keepNext/>
      <w:spacing w:before="260" w:after="260" w:line="413" w:lineRule="auto"/>
      <w:widowControl w:val="off"/>
      <w:outlineLvl w:val="2"/>
    </w:pPr>
    <w:rPr>
      <w:b/>
      <w:sz w:val="32"/>
    </w:rPr>
  </w:style>
  <w:style w:type="paragraph" w:styleId="1127" w:customStyle="1">
    <w:name w:val="正文11"/>
    <w:uiPriority w:val="0"/>
    <w:qFormat/>
    <w:rPr>
      <w:rFonts w:ascii="Times New Roman" w:hAnsi="Times New Roman" w:eastAsia="宋体" w:cs="Times New Roman"/>
      <w:lang w:val="en-US" w:eastAsia="zh-CN" w:bidi="ar-SA"/>
    </w:rPr>
  </w:style>
  <w:style w:type="paragraph" w:styleId="1128" w:customStyle="1">
    <w:name w:val="标题 41"/>
    <w:basedOn w:val="1127"/>
    <w:next w:val="1127"/>
    <w:uiPriority w:val="0"/>
    <w:qFormat/>
    <w:pPr>
      <w:jc w:val="both"/>
      <w:keepLines/>
      <w:keepNext/>
      <w:spacing w:before="280" w:after="290" w:line="372" w:lineRule="auto"/>
      <w:widowControl w:val="off"/>
      <w:outlineLvl w:val="3"/>
    </w:pPr>
    <w:rPr>
      <w:rFonts w:ascii="Arial" w:hAnsi="Arial" w:eastAsia="黑体"/>
      <w:b/>
      <w:sz w:val="28"/>
    </w:rPr>
  </w:style>
  <w:style w:type="paragraph" w:styleId="1129" w:customStyle="1">
    <w:name w:val="Blockquote"/>
    <w:basedOn w:val="1068"/>
    <w:uiPriority w:val="0"/>
    <w:qFormat/>
    <w:pPr>
      <w:ind w:left="360" w:right="360"/>
      <w:spacing w:before="100" w:after="100"/>
    </w:pPr>
    <w:rPr>
      <w:sz w:val="24"/>
      <w:szCs w:val="20"/>
    </w:rPr>
  </w:style>
  <w:style w:type="paragraph" w:styleId="1130" w:customStyle="1">
    <w:name w:val="标题 4_0"/>
    <w:basedOn w:val="1131"/>
    <w:next w:val="1131"/>
    <w:uiPriority w:val="0"/>
    <w:qFormat/>
    <w:pPr>
      <w:keepLines/>
      <w:keepNext/>
      <w:spacing w:before="280" w:after="290" w:line="372" w:lineRule="auto"/>
      <w:outlineLvl w:val="3"/>
    </w:pPr>
    <w:rPr>
      <w:rFonts w:ascii="Cambria" w:hAnsi="Cambria"/>
      <w:b/>
      <w:bCs/>
      <w:sz w:val="28"/>
      <w:szCs w:val="28"/>
    </w:rPr>
  </w:style>
  <w:style w:type="paragraph" w:styleId="1131" w:customStyle="1">
    <w:name w:val="正文_0_0"/>
    <w:uiPriority w:val="0"/>
    <w:qFormat/>
    <w:pPr>
      <w:jc w:val="both"/>
      <w:widowControl w:val="off"/>
    </w:pPr>
    <w:rPr>
      <w:rFonts w:ascii="Times New Roman" w:hAnsi="Times New Roman" w:eastAsia="宋体" w:cs="Times New Roman"/>
      <w:sz w:val="21"/>
      <w:szCs w:val="22"/>
      <w:lang w:val="en-US" w:eastAsia="zh-CN" w:bidi="ar-SA"/>
    </w:rPr>
  </w:style>
  <w:style w:type="paragraph" w:styleId="1132"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numbering" w:styleId="11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Info spid="_x0000_s1033"/>
    <customShpInfo spid="_x0000_s1032"/>
    <customShpInfo spid="_x0000_s1031"/>
    <customShpInfo spid="_x0000_s1030"/>
    <customShpInfo spid="_x0000_s1029"/>
    <customShpInfo spid="_x0000_s1027"/>
    <customShpInfo spid="_x0000_s1028"/>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朱虓</dc:creator>
  <cp:lastModifiedBy>蒋莉</cp:lastModifiedBy>
  <cp:revision>28</cp:revision>
  <dcterms:created xsi:type="dcterms:W3CDTF">2023-10-31T07:21:00Z</dcterms:created>
  <dcterms:modified xsi:type="dcterms:W3CDTF">2025-12-16T10:28:33Z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D6938C2B2DA24578B381A8D2ADA9E342_13</vt:lpwstr>
  </property>
  <property fmtid="{D5CDD505-2E9C-101B-9397-08002B2CF9AE}" pid="4" name="KSOSaveFontToCloudKey">
    <vt:lpwstr>1022139701_cloud</vt:lpwstr>
  </property>
  <property fmtid="{D5CDD505-2E9C-101B-9397-08002B2CF9AE}" pid="5" name="KSOTemplateDocerSaveRecord">
    <vt:lpwstr>eyJoZGlkIjoiMGQzZmM2ZDFlNzdmNjQ0MjgyYzI4ODgyMjU1ZTY5YzciLCJ1c2VySWQiOiIyODIzMTc4NjAifQ==</vt:lpwstr>
  </property>
</Properties>
</file>